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6C4E" w14:textId="66B2D7A7" w:rsidR="005535F9" w:rsidRDefault="005535F9" w:rsidP="005535F9">
      <w:pPr>
        <w:spacing w:after="0"/>
      </w:pPr>
      <w:r w:rsidRPr="00A95217">
        <w:rPr>
          <w:noProof/>
        </w:rPr>
        <w:drawing>
          <wp:anchor distT="0" distB="0" distL="114300" distR="114300" simplePos="0" relativeHeight="251658240" behindDoc="1" locked="0" layoutInCell="1" allowOverlap="1" wp14:anchorId="1840379B" wp14:editId="5B71B491">
            <wp:simplePos x="0" y="0"/>
            <wp:positionH relativeFrom="margin">
              <wp:posOffset>2550160</wp:posOffset>
            </wp:positionH>
            <wp:positionV relativeFrom="paragraph">
              <wp:posOffset>-254635</wp:posOffset>
            </wp:positionV>
            <wp:extent cx="1700784" cy="512064"/>
            <wp:effectExtent l="0" t="0" r="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784" cy="512064"/>
                    </a:xfrm>
                    <a:prstGeom prst="rect">
                      <a:avLst/>
                    </a:prstGeom>
                  </pic:spPr>
                </pic:pic>
              </a:graphicData>
            </a:graphic>
            <wp14:sizeRelH relativeFrom="margin">
              <wp14:pctWidth>0</wp14:pctWidth>
            </wp14:sizeRelH>
            <wp14:sizeRelV relativeFrom="margin">
              <wp14:pctHeight>0</wp14:pctHeight>
            </wp14:sizeRelV>
          </wp:anchor>
        </w:drawing>
      </w:r>
    </w:p>
    <w:p w14:paraId="6B31B29F" w14:textId="5894FCCB" w:rsidR="00946180" w:rsidRPr="00D75DD1" w:rsidRDefault="005535F9" w:rsidP="006E7E20">
      <w:pPr>
        <w:pStyle w:val="IntenseQuote"/>
        <w:spacing w:after="0"/>
        <w:rPr>
          <w:rStyle w:val="IntenseReference"/>
          <w:b w:val="0"/>
          <w:bCs w:val="0"/>
          <w:i w:val="0"/>
          <w:iCs w:val="0"/>
          <w:sz w:val="32"/>
          <w:szCs w:val="32"/>
        </w:rPr>
      </w:pPr>
      <w:r w:rsidRPr="00D75DD1">
        <w:rPr>
          <w:rStyle w:val="IntenseReference"/>
          <w:b w:val="0"/>
          <w:bCs w:val="0"/>
          <w:i w:val="0"/>
          <w:iCs w:val="0"/>
          <w:sz w:val="32"/>
          <w:szCs w:val="32"/>
        </w:rPr>
        <w:t>INVITATION TO QUOTE</w:t>
      </w:r>
    </w:p>
    <w:p w14:paraId="3E271231" w14:textId="6825A1B0" w:rsidR="00A565A0" w:rsidRPr="00D75DD1" w:rsidRDefault="005535F9" w:rsidP="006E7E20">
      <w:pPr>
        <w:pStyle w:val="IntenseQuote"/>
        <w:spacing w:after="0"/>
        <w:rPr>
          <w:rStyle w:val="IntenseReference"/>
          <w:b w:val="0"/>
          <w:bCs w:val="0"/>
          <w:i w:val="0"/>
          <w:iCs w:val="0"/>
          <w:sz w:val="32"/>
          <w:szCs w:val="32"/>
        </w:rPr>
      </w:pPr>
      <w:r w:rsidRPr="00D75DD1">
        <w:rPr>
          <w:rStyle w:val="IntenseReference"/>
          <w:b w:val="0"/>
          <w:bCs w:val="0"/>
          <w:i w:val="0"/>
          <w:iCs w:val="0"/>
          <w:sz w:val="32"/>
          <w:szCs w:val="32"/>
        </w:rPr>
        <w:t>GOODS/SERVICES UNDER $1</w:t>
      </w:r>
      <w:r w:rsidR="00E8348F">
        <w:rPr>
          <w:rStyle w:val="IntenseReference"/>
          <w:b w:val="0"/>
          <w:bCs w:val="0"/>
          <w:i w:val="0"/>
          <w:iCs w:val="0"/>
          <w:sz w:val="32"/>
          <w:szCs w:val="32"/>
        </w:rPr>
        <w:t>21</w:t>
      </w:r>
      <w:r w:rsidRPr="00D75DD1">
        <w:rPr>
          <w:rStyle w:val="IntenseReference"/>
          <w:b w:val="0"/>
          <w:bCs w:val="0"/>
          <w:i w:val="0"/>
          <w:iCs w:val="0"/>
          <w:sz w:val="32"/>
          <w:szCs w:val="32"/>
        </w:rPr>
        <w:t>,</w:t>
      </w:r>
      <w:r w:rsidR="00E8348F">
        <w:rPr>
          <w:rStyle w:val="IntenseReference"/>
          <w:b w:val="0"/>
          <w:bCs w:val="0"/>
          <w:i w:val="0"/>
          <w:iCs w:val="0"/>
          <w:sz w:val="32"/>
          <w:szCs w:val="32"/>
        </w:rPr>
        <w:t>2</w:t>
      </w:r>
      <w:r w:rsidRPr="00D75DD1">
        <w:rPr>
          <w:rStyle w:val="IntenseReference"/>
          <w:b w:val="0"/>
          <w:bCs w:val="0"/>
          <w:i w:val="0"/>
          <w:iCs w:val="0"/>
          <w:sz w:val="32"/>
          <w:szCs w:val="32"/>
        </w:rPr>
        <w:t>0</w:t>
      </w:r>
      <w:r w:rsidR="00946180" w:rsidRPr="00D75DD1">
        <w:rPr>
          <w:rStyle w:val="IntenseReference"/>
          <w:b w:val="0"/>
          <w:bCs w:val="0"/>
          <w:i w:val="0"/>
          <w:iCs w:val="0"/>
          <w:sz w:val="32"/>
          <w:szCs w:val="32"/>
        </w:rPr>
        <w:t>0</w:t>
      </w:r>
    </w:p>
    <w:p w14:paraId="4E2AD0AA" w14:textId="1B6168CB" w:rsidR="005535F9" w:rsidRPr="00D75DD1" w:rsidRDefault="005535F9" w:rsidP="006E7E20">
      <w:pPr>
        <w:pStyle w:val="IntenseQuote"/>
        <w:spacing w:after="0"/>
        <w:rPr>
          <w:rStyle w:val="IntenseReference"/>
          <w:b w:val="0"/>
          <w:bCs w:val="0"/>
          <w:i w:val="0"/>
          <w:iCs w:val="0"/>
          <w:sz w:val="32"/>
          <w:szCs w:val="32"/>
        </w:rPr>
      </w:pPr>
      <w:r w:rsidRPr="00D75DD1">
        <w:rPr>
          <w:rStyle w:val="IntenseReference"/>
          <w:b w:val="0"/>
          <w:bCs w:val="0"/>
          <w:i w:val="0"/>
          <w:iCs w:val="0"/>
          <w:sz w:val="32"/>
          <w:szCs w:val="32"/>
        </w:rPr>
        <w:t>CFI FUNDE</w:t>
      </w:r>
      <w:r w:rsidR="00C81251" w:rsidRPr="00D75DD1">
        <w:rPr>
          <w:rStyle w:val="IntenseReference"/>
          <w:b w:val="0"/>
          <w:bCs w:val="0"/>
          <w:i w:val="0"/>
          <w:iCs w:val="0"/>
          <w:sz w:val="32"/>
          <w:szCs w:val="32"/>
        </w:rPr>
        <w:t>D PROJECTS</w:t>
      </w:r>
    </w:p>
    <w:p w14:paraId="05B16A2F" w14:textId="11A64369" w:rsidR="00BD13E1" w:rsidRPr="00D75DD1" w:rsidRDefault="00BD13E1" w:rsidP="00BD13E1">
      <w:pPr>
        <w:pStyle w:val="Heading1"/>
        <w:rPr>
          <w:rFonts w:cstheme="majorHAnsi"/>
          <w:sz w:val="28"/>
          <w:szCs w:val="28"/>
        </w:rPr>
      </w:pPr>
      <w:r w:rsidRPr="00D75DD1">
        <w:rPr>
          <w:rFonts w:cstheme="majorHAnsi"/>
          <w:sz w:val="28"/>
          <w:szCs w:val="28"/>
        </w:rPr>
        <w:t>Purpose</w:t>
      </w:r>
    </w:p>
    <w:p w14:paraId="63B2C28C" w14:textId="715B8D87" w:rsidR="00013129" w:rsidRPr="006E7E20" w:rsidRDefault="00946180" w:rsidP="004B7BA2">
      <w:pPr>
        <w:jc w:val="both"/>
        <w:rPr>
          <w:rFonts w:cstheme="minorHAnsi"/>
        </w:rPr>
      </w:pPr>
      <w:r w:rsidRPr="006E7E20">
        <w:rPr>
          <w:rFonts w:cstheme="minorHAnsi"/>
        </w:rPr>
        <w:t>Th</w:t>
      </w:r>
      <w:r w:rsidR="00C1062D" w:rsidRPr="006E7E20">
        <w:rPr>
          <w:rFonts w:cstheme="minorHAnsi"/>
        </w:rPr>
        <w:t>is</w:t>
      </w:r>
      <w:r w:rsidRPr="006E7E20">
        <w:rPr>
          <w:rFonts w:cstheme="minorHAnsi"/>
        </w:rPr>
        <w:t xml:space="preserve"> Invitation to </w:t>
      </w:r>
      <w:r w:rsidR="00C1062D" w:rsidRPr="006E7E20">
        <w:rPr>
          <w:rFonts w:cstheme="minorHAnsi"/>
        </w:rPr>
        <w:t>Q</w:t>
      </w:r>
      <w:r w:rsidRPr="006E7E20">
        <w:rPr>
          <w:rFonts w:cstheme="minorHAnsi"/>
        </w:rPr>
        <w:t xml:space="preserve">uote </w:t>
      </w:r>
      <w:r w:rsidR="00C1062D" w:rsidRPr="006E7E20">
        <w:rPr>
          <w:rFonts w:cstheme="minorHAnsi"/>
        </w:rPr>
        <w:t>(ITQ) is intended to solicit</w:t>
      </w:r>
      <w:r w:rsidRPr="006E7E20">
        <w:rPr>
          <w:rFonts w:cstheme="minorHAnsi"/>
        </w:rPr>
        <w:t xml:space="preserve"> non-binding quotation</w:t>
      </w:r>
      <w:r w:rsidR="00C1062D" w:rsidRPr="006E7E20">
        <w:rPr>
          <w:rFonts w:cstheme="minorHAnsi"/>
        </w:rPr>
        <w:t>s</w:t>
      </w:r>
      <w:r w:rsidR="0035298A">
        <w:rPr>
          <w:rFonts w:cstheme="minorHAnsi"/>
        </w:rPr>
        <w:t xml:space="preserve"> from Suppliers</w:t>
      </w:r>
      <w:r w:rsidRPr="006E7E20">
        <w:rPr>
          <w:rFonts w:cstheme="minorHAnsi"/>
        </w:rPr>
        <w:t xml:space="preserve"> for the provision of goods </w:t>
      </w:r>
      <w:r w:rsidR="00844154" w:rsidRPr="006E7E20">
        <w:rPr>
          <w:rFonts w:cstheme="minorHAnsi"/>
        </w:rPr>
        <w:t xml:space="preserve">and/or services </w:t>
      </w:r>
      <w:r w:rsidR="00C1062D" w:rsidRPr="006E7E20">
        <w:rPr>
          <w:rFonts w:cstheme="minorHAnsi"/>
        </w:rPr>
        <w:t>for consideration by</w:t>
      </w:r>
      <w:r w:rsidR="00844154" w:rsidRPr="006E7E20">
        <w:rPr>
          <w:rFonts w:cstheme="minorHAnsi"/>
        </w:rPr>
        <w:t xml:space="preserve"> Trent University.  The use of this I</w:t>
      </w:r>
      <w:r w:rsidR="00C1062D" w:rsidRPr="006E7E20">
        <w:rPr>
          <w:rFonts w:cstheme="minorHAnsi"/>
        </w:rPr>
        <w:t>TQ</w:t>
      </w:r>
      <w:r w:rsidR="00844154" w:rsidRPr="006E7E20">
        <w:rPr>
          <w:rFonts w:cstheme="minorHAnsi"/>
        </w:rPr>
        <w:t xml:space="preserve"> process is </w:t>
      </w:r>
      <w:r w:rsidR="00700357">
        <w:rPr>
          <w:rFonts w:cstheme="minorHAnsi"/>
        </w:rPr>
        <w:t xml:space="preserve">to assess </w:t>
      </w:r>
      <w:r w:rsidR="00844154" w:rsidRPr="006E7E20">
        <w:rPr>
          <w:rFonts w:cstheme="minorHAnsi"/>
        </w:rPr>
        <w:t xml:space="preserve">the </w:t>
      </w:r>
      <w:r w:rsidR="00C15D5C">
        <w:rPr>
          <w:rFonts w:cstheme="minorHAnsi"/>
        </w:rPr>
        <w:t>Supplier</w:t>
      </w:r>
      <w:r w:rsidR="00844154" w:rsidRPr="006E7E20">
        <w:rPr>
          <w:rFonts w:cstheme="minorHAnsi"/>
        </w:rPr>
        <w:t>s offering</w:t>
      </w:r>
      <w:r w:rsidR="0035298A">
        <w:rPr>
          <w:rFonts w:cstheme="minorHAnsi"/>
        </w:rPr>
        <w:t xml:space="preserve">.  </w:t>
      </w:r>
      <w:r w:rsidR="00D25BFF" w:rsidRPr="00DC2DA6">
        <w:rPr>
          <w:rFonts w:cstheme="minorHAnsi"/>
        </w:rPr>
        <w:t>Trent University is not obligated to make any purchases or award of business using this ITQ resulting from a response to this invitation</w:t>
      </w:r>
      <w:r w:rsidR="00D25BFF" w:rsidRPr="00724D6A">
        <w:rPr>
          <w:rFonts w:cstheme="minorHAnsi"/>
        </w:rPr>
        <w:t xml:space="preserve"> </w:t>
      </w:r>
      <w:r w:rsidR="00D25BFF">
        <w:rPr>
          <w:rFonts w:cstheme="minorHAnsi"/>
        </w:rPr>
        <w:t>and the University reserves the right to accept or reject any or all quotes</w:t>
      </w:r>
      <w:r w:rsidR="00D25BFF" w:rsidRPr="00DC2DA6">
        <w:rPr>
          <w:rFonts w:cstheme="minorHAnsi"/>
        </w:rPr>
        <w:t xml:space="preserve">.  </w:t>
      </w:r>
      <w:r w:rsidR="00D25BFF">
        <w:rPr>
          <w:rFonts w:cstheme="minorHAnsi"/>
        </w:rPr>
        <w:t xml:space="preserve">This invitation does not create, nor give rise to the applicable legal rights or duties of a formally, legally binding procurement process.  </w:t>
      </w:r>
      <w:r w:rsidR="00D25BFF" w:rsidRPr="00DC2DA6">
        <w:rPr>
          <w:rFonts w:cstheme="minorHAnsi"/>
        </w:rPr>
        <w:t xml:space="preserve">This is not a Purchase Order (PO).  </w:t>
      </w:r>
    </w:p>
    <w:p w14:paraId="4FBD2DC2" w14:textId="29B40365" w:rsidR="00A565A0" w:rsidRPr="00D75DD1" w:rsidRDefault="00A565A0" w:rsidP="00A565A0">
      <w:pPr>
        <w:pStyle w:val="Heading1"/>
        <w:rPr>
          <w:sz w:val="28"/>
          <w:szCs w:val="28"/>
        </w:rPr>
      </w:pPr>
      <w:r w:rsidRPr="00D75DD1">
        <w:rPr>
          <w:sz w:val="28"/>
          <w:szCs w:val="28"/>
        </w:rPr>
        <w:t>Instructions</w:t>
      </w:r>
    </w:p>
    <w:p w14:paraId="670179B8" w14:textId="77777777" w:rsidR="009C79A8" w:rsidRPr="009C79A8" w:rsidRDefault="009C79A8" w:rsidP="009C79A8">
      <w:pPr>
        <w:pStyle w:val="ListParagraph"/>
        <w:numPr>
          <w:ilvl w:val="0"/>
          <w:numId w:val="1"/>
        </w:numPr>
      </w:pPr>
      <w:r w:rsidRPr="009C79A8">
        <w:t>Supplier to complete highlighted requirements, provide a signature acknowledgement and return the ITQ via email to the Contact Person by the due date indicated.  Failure to follow these requirements may result in quotation not being considered.</w:t>
      </w:r>
    </w:p>
    <w:p w14:paraId="4E7E7B33" w14:textId="77777777" w:rsidR="00B4652C" w:rsidRDefault="00B4652C" w:rsidP="000D4ABC">
      <w:pPr>
        <w:pStyle w:val="ListParagraph"/>
        <w:numPr>
          <w:ilvl w:val="0"/>
          <w:numId w:val="1"/>
        </w:numPr>
      </w:pPr>
      <w:r w:rsidRPr="00B4652C">
        <w:t>When a “brand name” is indicated in the Item Description, the term “or equivalent” may appear beside the “brand name”.  If an “or equivalent” notation is not indicated, it will be at the sole discretion of the University to determine if a quoted equivalent item is acceptable. </w:t>
      </w:r>
    </w:p>
    <w:p w14:paraId="55E08749" w14:textId="18BABA01" w:rsidR="000D4ABC" w:rsidRDefault="0006372F" w:rsidP="000D4ABC">
      <w:pPr>
        <w:pStyle w:val="ListParagraph"/>
        <w:numPr>
          <w:ilvl w:val="0"/>
          <w:numId w:val="1"/>
        </w:numPr>
      </w:pPr>
      <w:r>
        <w:t>The University reserves the right to contract in whole or in part and acceptance of quote will be by Purchase Order and subject to Trent University standard</w:t>
      </w:r>
      <w:r w:rsidRPr="00E0207E">
        <w:t xml:space="preserve"> </w:t>
      </w:r>
      <w:hyperlink r:id="rId9" w:history="1">
        <w:r w:rsidRPr="00E0207E">
          <w:rPr>
            <w:rStyle w:val="Hyperlink"/>
          </w:rPr>
          <w:t>PO Terms and Conditions.</w:t>
        </w:r>
      </w:hyperlink>
    </w:p>
    <w:p w14:paraId="3DDB3128" w14:textId="58D7FCE1" w:rsidR="004B7BA2" w:rsidRDefault="004B7BA2" w:rsidP="007731FA">
      <w:pPr>
        <w:pStyle w:val="ListParagraph"/>
        <w:numPr>
          <w:ilvl w:val="0"/>
          <w:numId w:val="1"/>
        </w:numPr>
      </w:pPr>
      <w:r>
        <w:t>If a</w:t>
      </w:r>
      <w:r w:rsidR="00CE3299">
        <w:t>n invited</w:t>
      </w:r>
      <w:r>
        <w:t xml:space="preserve"> </w:t>
      </w:r>
      <w:r w:rsidR="00C15D5C">
        <w:t>Supplier</w:t>
      </w:r>
      <w:r>
        <w:t xml:space="preserve"> is unable to provide a quotation, p</w:t>
      </w:r>
      <w:r w:rsidR="00D73154">
        <w:t xml:space="preserve">rovide an </w:t>
      </w:r>
      <w:r>
        <w:t>email to contact person indicating reasoning.</w:t>
      </w:r>
    </w:p>
    <w:p w14:paraId="3F682E5A" w14:textId="723009F3" w:rsidR="006E7E20" w:rsidRPr="0035298A" w:rsidRDefault="006E7E20" w:rsidP="006E7E20">
      <w:pPr>
        <w:pStyle w:val="ListParagraph"/>
        <w:numPr>
          <w:ilvl w:val="0"/>
          <w:numId w:val="1"/>
        </w:numPr>
        <w:jc w:val="both"/>
        <w:rPr>
          <w:rFonts w:cstheme="minorHAnsi"/>
        </w:rPr>
      </w:pPr>
      <w:r w:rsidRPr="006E7E20">
        <w:rPr>
          <w:rFonts w:cstheme="minorHAnsi"/>
          <w:lang w:val="en-CA"/>
        </w:rPr>
        <w:t xml:space="preserve">The University is required to comply with the Accessibility for Ontarians with Disability Act (AODA) and suppliers are encouraged to quote on goods, services or facilities accessible to anyone with an accessibility requirement. </w:t>
      </w:r>
      <w:hyperlink r:id="rId10" w:history="1">
        <w:r w:rsidRPr="006E7E20">
          <w:rPr>
            <w:rStyle w:val="Hyperlink"/>
            <w:rFonts w:cstheme="minorHAnsi"/>
            <w:lang w:val="en-CA"/>
          </w:rPr>
          <w:t>https://www.ontario.ca/page/accessibility-in-ontario</w:t>
        </w:r>
      </w:hyperlink>
      <w:r w:rsidRPr="006E7E20">
        <w:rPr>
          <w:rFonts w:cstheme="minorHAnsi"/>
          <w:lang w:val="en-CA"/>
        </w:rPr>
        <w:t xml:space="preserve"> </w:t>
      </w:r>
    </w:p>
    <w:p w14:paraId="5950497D" w14:textId="10FF8DE3" w:rsidR="0035298A" w:rsidRDefault="0035298A" w:rsidP="0035298A">
      <w:pPr>
        <w:pStyle w:val="Heading1"/>
        <w:rPr>
          <w:sz w:val="28"/>
          <w:szCs w:val="28"/>
        </w:rPr>
      </w:pPr>
      <w:r w:rsidRPr="00D75DD1">
        <w:rPr>
          <w:sz w:val="28"/>
          <w:szCs w:val="28"/>
        </w:rPr>
        <w:t>Timetable</w:t>
      </w:r>
    </w:p>
    <w:p w14:paraId="36F2E69A" w14:textId="5787E187" w:rsidR="00B3792B" w:rsidRPr="00B3792B" w:rsidRDefault="00B3792B" w:rsidP="00B3792B">
      <w:pPr>
        <w:spacing w:after="0"/>
        <w:rPr>
          <w:i/>
          <w:iCs/>
        </w:rPr>
      </w:pPr>
      <w:r w:rsidRPr="007731FA">
        <w:rPr>
          <w:i/>
          <w:iCs/>
        </w:rPr>
        <w:t>(To be completed by the University)</w:t>
      </w:r>
    </w:p>
    <w:tbl>
      <w:tblPr>
        <w:tblStyle w:val="TableGrid"/>
        <w:tblW w:w="0" w:type="auto"/>
        <w:jc w:val="center"/>
        <w:tblLook w:val="04A0" w:firstRow="1" w:lastRow="0" w:firstColumn="1" w:lastColumn="0" w:noHBand="0" w:noVBand="1"/>
      </w:tblPr>
      <w:tblGrid>
        <w:gridCol w:w="3415"/>
        <w:gridCol w:w="7375"/>
      </w:tblGrid>
      <w:tr w:rsidR="0035298A" w:rsidRPr="00612838" w14:paraId="77A566E2" w14:textId="77777777" w:rsidTr="00B3792B">
        <w:trPr>
          <w:jc w:val="center"/>
        </w:trPr>
        <w:tc>
          <w:tcPr>
            <w:tcW w:w="3415" w:type="dxa"/>
            <w:vAlign w:val="center"/>
          </w:tcPr>
          <w:p w14:paraId="78202F00" w14:textId="77777777" w:rsidR="0035298A" w:rsidRPr="00612838" w:rsidRDefault="0035298A" w:rsidP="00C5626C">
            <w:pPr>
              <w:rPr>
                <w:rFonts w:cstheme="minorHAnsi"/>
                <w:b/>
              </w:rPr>
            </w:pPr>
            <w:r>
              <w:rPr>
                <w:rFonts w:cstheme="minorHAnsi"/>
                <w:b/>
              </w:rPr>
              <w:t>ITQ Issue Date:</w:t>
            </w:r>
          </w:p>
        </w:tc>
        <w:tc>
          <w:tcPr>
            <w:tcW w:w="7375" w:type="dxa"/>
            <w:shd w:val="clear" w:color="auto" w:fill="auto"/>
            <w:vAlign w:val="center"/>
          </w:tcPr>
          <w:p w14:paraId="05B8171A" w14:textId="7FEB19C7" w:rsidR="0035298A" w:rsidRPr="004B41A6" w:rsidRDefault="0035298A" w:rsidP="00C5626C">
            <w:pPr>
              <w:rPr>
                <w:rFonts w:cstheme="minorHAnsi"/>
                <w:bCs/>
              </w:rPr>
            </w:pPr>
          </w:p>
          <w:p w14:paraId="025AFCEB" w14:textId="77777777" w:rsidR="0035298A" w:rsidRPr="004B41A6" w:rsidRDefault="0035298A" w:rsidP="00C5626C">
            <w:pPr>
              <w:rPr>
                <w:rFonts w:cstheme="minorHAnsi"/>
                <w:bCs/>
              </w:rPr>
            </w:pPr>
          </w:p>
        </w:tc>
      </w:tr>
      <w:tr w:rsidR="0035298A" w:rsidRPr="00612838" w14:paraId="3B796FB2" w14:textId="77777777" w:rsidTr="00B3792B">
        <w:trPr>
          <w:jc w:val="center"/>
        </w:trPr>
        <w:tc>
          <w:tcPr>
            <w:tcW w:w="3415" w:type="dxa"/>
            <w:vAlign w:val="center"/>
          </w:tcPr>
          <w:p w14:paraId="1F68F00E" w14:textId="62751EA6" w:rsidR="0035298A" w:rsidRPr="00612838" w:rsidRDefault="0035298A" w:rsidP="00C5626C">
            <w:pPr>
              <w:rPr>
                <w:rFonts w:cstheme="minorHAnsi"/>
                <w:b/>
              </w:rPr>
            </w:pPr>
            <w:r>
              <w:rPr>
                <w:rFonts w:cstheme="minorHAnsi"/>
                <w:b/>
              </w:rPr>
              <w:t>ITQ Due Date:</w:t>
            </w:r>
          </w:p>
        </w:tc>
        <w:tc>
          <w:tcPr>
            <w:tcW w:w="7375" w:type="dxa"/>
            <w:shd w:val="clear" w:color="auto" w:fill="auto"/>
            <w:vAlign w:val="center"/>
          </w:tcPr>
          <w:p w14:paraId="17CE0E8C" w14:textId="77777777" w:rsidR="0035298A" w:rsidRPr="004B41A6" w:rsidRDefault="0035298A" w:rsidP="00C5626C">
            <w:pPr>
              <w:rPr>
                <w:rFonts w:cstheme="minorHAnsi"/>
                <w:bCs/>
              </w:rPr>
            </w:pPr>
          </w:p>
          <w:p w14:paraId="5710D2F2" w14:textId="77777777" w:rsidR="0035298A" w:rsidRPr="004B41A6" w:rsidRDefault="0035298A" w:rsidP="00C5626C">
            <w:pPr>
              <w:rPr>
                <w:rFonts w:cstheme="minorHAnsi"/>
                <w:bCs/>
              </w:rPr>
            </w:pPr>
          </w:p>
        </w:tc>
      </w:tr>
    </w:tbl>
    <w:p w14:paraId="7B2FE334" w14:textId="77777777" w:rsidR="0035298A" w:rsidRDefault="0035298A" w:rsidP="007731FA">
      <w:pPr>
        <w:spacing w:after="0"/>
        <w:rPr>
          <w:rStyle w:val="Heading1Char"/>
          <w:sz w:val="28"/>
          <w:szCs w:val="28"/>
        </w:rPr>
      </w:pPr>
    </w:p>
    <w:p w14:paraId="787A2E79" w14:textId="18226957" w:rsidR="007731FA" w:rsidRPr="00D75DD1" w:rsidRDefault="007731FA" w:rsidP="007731FA">
      <w:pPr>
        <w:spacing w:after="0"/>
        <w:rPr>
          <w:sz w:val="28"/>
          <w:szCs w:val="28"/>
        </w:rPr>
      </w:pPr>
      <w:r w:rsidRPr="00D75DD1">
        <w:rPr>
          <w:rStyle w:val="Heading1Char"/>
          <w:sz w:val="28"/>
          <w:szCs w:val="28"/>
        </w:rPr>
        <w:t>Trent University Contact Information</w:t>
      </w:r>
      <w:r w:rsidRPr="00D75DD1">
        <w:rPr>
          <w:sz w:val="28"/>
          <w:szCs w:val="28"/>
        </w:rPr>
        <w:t xml:space="preserve"> </w:t>
      </w:r>
    </w:p>
    <w:p w14:paraId="500FF3B5" w14:textId="20E71701" w:rsidR="007731FA" w:rsidRDefault="007731FA" w:rsidP="007731FA">
      <w:pPr>
        <w:spacing w:after="0"/>
        <w:rPr>
          <w:i/>
          <w:iCs/>
        </w:rPr>
      </w:pPr>
      <w:bookmarkStart w:id="0" w:name="_Hlk92700246"/>
      <w:r w:rsidRPr="007731FA">
        <w:rPr>
          <w:i/>
          <w:iCs/>
        </w:rPr>
        <w:t>(To be completed by the University)</w:t>
      </w:r>
    </w:p>
    <w:tbl>
      <w:tblPr>
        <w:tblStyle w:val="TableGrid"/>
        <w:tblW w:w="0" w:type="auto"/>
        <w:tblLook w:val="04A0" w:firstRow="1" w:lastRow="0" w:firstColumn="1" w:lastColumn="0" w:noHBand="0" w:noVBand="1"/>
      </w:tblPr>
      <w:tblGrid>
        <w:gridCol w:w="3415"/>
        <w:gridCol w:w="7375"/>
      </w:tblGrid>
      <w:tr w:rsidR="006E7E20" w:rsidRPr="00612838" w14:paraId="7EB10102" w14:textId="77777777" w:rsidTr="00B3792B">
        <w:tc>
          <w:tcPr>
            <w:tcW w:w="3415" w:type="dxa"/>
            <w:vAlign w:val="center"/>
          </w:tcPr>
          <w:bookmarkEnd w:id="0"/>
          <w:p w14:paraId="51FCFAF6" w14:textId="7657C5DA" w:rsidR="006E7E20" w:rsidRPr="00612838" w:rsidRDefault="00BC621F" w:rsidP="00C5626C">
            <w:pPr>
              <w:rPr>
                <w:rFonts w:cstheme="minorHAnsi"/>
                <w:b/>
              </w:rPr>
            </w:pPr>
            <w:r>
              <w:rPr>
                <w:rFonts w:cstheme="minorHAnsi"/>
                <w:b/>
              </w:rPr>
              <w:t>Contact Person</w:t>
            </w:r>
            <w:r w:rsidR="00823B97">
              <w:rPr>
                <w:rFonts w:cstheme="minorHAnsi"/>
                <w:b/>
              </w:rPr>
              <w:t>:</w:t>
            </w:r>
          </w:p>
        </w:tc>
        <w:tc>
          <w:tcPr>
            <w:tcW w:w="7375" w:type="dxa"/>
            <w:shd w:val="clear" w:color="auto" w:fill="auto"/>
            <w:vAlign w:val="center"/>
          </w:tcPr>
          <w:p w14:paraId="713484C8" w14:textId="77777777" w:rsidR="006E7E20" w:rsidRPr="004B41A6" w:rsidRDefault="006E7E20" w:rsidP="00C5626C">
            <w:pPr>
              <w:rPr>
                <w:rFonts w:cstheme="minorHAnsi"/>
                <w:bCs/>
              </w:rPr>
            </w:pPr>
          </w:p>
          <w:p w14:paraId="06D6EF8F" w14:textId="77777777" w:rsidR="006E7E20" w:rsidRPr="004B41A6" w:rsidRDefault="006E7E20" w:rsidP="00C5626C">
            <w:pPr>
              <w:rPr>
                <w:rFonts w:cstheme="minorHAnsi"/>
                <w:bCs/>
              </w:rPr>
            </w:pPr>
          </w:p>
        </w:tc>
      </w:tr>
      <w:tr w:rsidR="006E7E20" w:rsidRPr="00612838" w14:paraId="735DE075" w14:textId="77777777" w:rsidTr="00B3792B">
        <w:tc>
          <w:tcPr>
            <w:tcW w:w="3415" w:type="dxa"/>
            <w:vAlign w:val="center"/>
          </w:tcPr>
          <w:p w14:paraId="6780B58A" w14:textId="75E06368" w:rsidR="006E7E20" w:rsidRPr="00612838" w:rsidRDefault="006E7E20" w:rsidP="00C5626C">
            <w:pPr>
              <w:rPr>
                <w:rFonts w:cstheme="minorHAnsi"/>
                <w:b/>
              </w:rPr>
            </w:pPr>
            <w:r>
              <w:rPr>
                <w:rFonts w:cstheme="minorHAnsi"/>
                <w:b/>
              </w:rPr>
              <w:t>Department</w:t>
            </w:r>
            <w:r w:rsidR="00823B97">
              <w:rPr>
                <w:rFonts w:cstheme="minorHAnsi"/>
                <w:b/>
              </w:rPr>
              <w:t>:</w:t>
            </w:r>
          </w:p>
        </w:tc>
        <w:tc>
          <w:tcPr>
            <w:tcW w:w="7375" w:type="dxa"/>
            <w:shd w:val="clear" w:color="auto" w:fill="auto"/>
            <w:vAlign w:val="center"/>
          </w:tcPr>
          <w:p w14:paraId="4FC16D3D" w14:textId="77777777" w:rsidR="006E7E20" w:rsidRPr="004B41A6" w:rsidRDefault="006E7E20" w:rsidP="00C5626C">
            <w:pPr>
              <w:rPr>
                <w:rFonts w:cstheme="minorHAnsi"/>
                <w:bCs/>
              </w:rPr>
            </w:pPr>
          </w:p>
          <w:p w14:paraId="4A888B89" w14:textId="77777777" w:rsidR="006E7E20" w:rsidRPr="004B41A6" w:rsidRDefault="006E7E20" w:rsidP="00C5626C">
            <w:pPr>
              <w:rPr>
                <w:rFonts w:cstheme="minorHAnsi"/>
                <w:bCs/>
              </w:rPr>
            </w:pPr>
          </w:p>
        </w:tc>
      </w:tr>
      <w:tr w:rsidR="006E7E20" w:rsidRPr="00612838" w14:paraId="0998A345" w14:textId="77777777" w:rsidTr="00B3792B">
        <w:tc>
          <w:tcPr>
            <w:tcW w:w="3415" w:type="dxa"/>
            <w:vAlign w:val="center"/>
          </w:tcPr>
          <w:p w14:paraId="7378D299" w14:textId="7EFECF2A" w:rsidR="006E7E20" w:rsidRPr="00612838" w:rsidRDefault="00BC621F" w:rsidP="00C5626C">
            <w:pPr>
              <w:rPr>
                <w:rFonts w:cstheme="minorHAnsi"/>
                <w:b/>
              </w:rPr>
            </w:pPr>
            <w:r>
              <w:rPr>
                <w:rFonts w:cstheme="minorHAnsi"/>
                <w:b/>
              </w:rPr>
              <w:t xml:space="preserve">Contact Person </w:t>
            </w:r>
            <w:r w:rsidR="00823B97">
              <w:rPr>
                <w:rFonts w:cstheme="minorHAnsi"/>
                <w:b/>
              </w:rPr>
              <w:t>Email:</w:t>
            </w:r>
          </w:p>
        </w:tc>
        <w:tc>
          <w:tcPr>
            <w:tcW w:w="7375" w:type="dxa"/>
            <w:shd w:val="clear" w:color="auto" w:fill="auto"/>
            <w:vAlign w:val="center"/>
          </w:tcPr>
          <w:p w14:paraId="7D343F93" w14:textId="77777777" w:rsidR="006E7E20" w:rsidRPr="004B41A6" w:rsidRDefault="006E7E20" w:rsidP="00C5626C">
            <w:pPr>
              <w:rPr>
                <w:rFonts w:cstheme="minorHAnsi"/>
                <w:bCs/>
              </w:rPr>
            </w:pPr>
          </w:p>
          <w:p w14:paraId="5877DE51" w14:textId="77777777" w:rsidR="006E7E20" w:rsidRPr="004B41A6" w:rsidRDefault="006E7E20" w:rsidP="00C5626C">
            <w:pPr>
              <w:rPr>
                <w:rFonts w:cstheme="minorHAnsi"/>
                <w:bCs/>
              </w:rPr>
            </w:pPr>
          </w:p>
        </w:tc>
      </w:tr>
    </w:tbl>
    <w:p w14:paraId="7521C4CB" w14:textId="77777777" w:rsidR="0035298A" w:rsidRDefault="0035298A" w:rsidP="00625771">
      <w:pPr>
        <w:pStyle w:val="Heading1"/>
        <w:spacing w:before="0" w:line="240" w:lineRule="auto"/>
      </w:pPr>
    </w:p>
    <w:p w14:paraId="2B224F3F" w14:textId="7323D8AD" w:rsidR="007731FA" w:rsidRPr="00D75DD1" w:rsidRDefault="00C15D5C" w:rsidP="00625771">
      <w:pPr>
        <w:pStyle w:val="Heading1"/>
        <w:spacing w:line="240" w:lineRule="auto"/>
        <w:rPr>
          <w:sz w:val="28"/>
          <w:szCs w:val="28"/>
        </w:rPr>
      </w:pPr>
      <w:r>
        <w:rPr>
          <w:sz w:val="28"/>
          <w:szCs w:val="28"/>
        </w:rPr>
        <w:t>Supplier</w:t>
      </w:r>
      <w:r w:rsidR="007731FA" w:rsidRPr="00D75DD1">
        <w:rPr>
          <w:sz w:val="28"/>
          <w:szCs w:val="28"/>
        </w:rPr>
        <w:t xml:space="preserve"> Contact Information</w:t>
      </w:r>
    </w:p>
    <w:p w14:paraId="190B8783" w14:textId="69B9C455" w:rsidR="007731FA" w:rsidRDefault="007731FA" w:rsidP="007731FA">
      <w:pPr>
        <w:spacing w:after="0"/>
        <w:rPr>
          <w:i/>
          <w:iCs/>
        </w:rPr>
      </w:pPr>
      <w:r w:rsidRPr="007731FA">
        <w:rPr>
          <w:i/>
          <w:iCs/>
        </w:rPr>
        <w:t>(To be completed by the</w:t>
      </w:r>
      <w:r w:rsidR="0048667D">
        <w:rPr>
          <w:i/>
          <w:iCs/>
        </w:rPr>
        <w:t xml:space="preserve"> Supplier</w:t>
      </w:r>
      <w:r w:rsidRPr="007731FA">
        <w:rPr>
          <w:i/>
          <w:iCs/>
        </w:rPr>
        <w:t>)</w:t>
      </w:r>
    </w:p>
    <w:tbl>
      <w:tblPr>
        <w:tblStyle w:val="TableGrid"/>
        <w:tblW w:w="0" w:type="auto"/>
        <w:tblLook w:val="04A0" w:firstRow="1" w:lastRow="0" w:firstColumn="1" w:lastColumn="0" w:noHBand="0" w:noVBand="1"/>
      </w:tblPr>
      <w:tblGrid>
        <w:gridCol w:w="3415"/>
        <w:gridCol w:w="7375"/>
      </w:tblGrid>
      <w:tr w:rsidR="00823B97" w:rsidRPr="00612838" w14:paraId="010419C2" w14:textId="77777777" w:rsidTr="004448D4">
        <w:tc>
          <w:tcPr>
            <w:tcW w:w="3415" w:type="dxa"/>
            <w:vAlign w:val="center"/>
          </w:tcPr>
          <w:p w14:paraId="4D5D7498" w14:textId="1093CEBC" w:rsidR="00823B97" w:rsidRPr="00612838" w:rsidRDefault="00823B97" w:rsidP="00C5626C">
            <w:pPr>
              <w:rPr>
                <w:rFonts w:cstheme="minorHAnsi"/>
                <w:b/>
              </w:rPr>
            </w:pPr>
            <w:r>
              <w:rPr>
                <w:rFonts w:cstheme="minorHAnsi"/>
                <w:b/>
              </w:rPr>
              <w:t>Company Name:</w:t>
            </w:r>
          </w:p>
        </w:tc>
        <w:tc>
          <w:tcPr>
            <w:tcW w:w="7375" w:type="dxa"/>
            <w:shd w:val="clear" w:color="auto" w:fill="FFF2CC" w:themeFill="accent4" w:themeFillTint="33"/>
            <w:vAlign w:val="center"/>
          </w:tcPr>
          <w:p w14:paraId="154ED77E" w14:textId="77777777" w:rsidR="00823B97" w:rsidRPr="004B41A6" w:rsidRDefault="00823B97" w:rsidP="00C5626C">
            <w:pPr>
              <w:rPr>
                <w:rFonts w:cstheme="minorHAnsi"/>
                <w:bCs/>
              </w:rPr>
            </w:pPr>
          </w:p>
          <w:p w14:paraId="0CADC24F" w14:textId="77777777" w:rsidR="00823B97" w:rsidRPr="004B41A6" w:rsidRDefault="00823B97" w:rsidP="00C5626C">
            <w:pPr>
              <w:rPr>
                <w:rFonts w:cstheme="minorHAnsi"/>
                <w:bCs/>
              </w:rPr>
            </w:pPr>
          </w:p>
        </w:tc>
      </w:tr>
      <w:tr w:rsidR="00823B97" w:rsidRPr="00612838" w14:paraId="5D1558DB" w14:textId="77777777" w:rsidTr="004448D4">
        <w:tc>
          <w:tcPr>
            <w:tcW w:w="3415" w:type="dxa"/>
            <w:vAlign w:val="center"/>
          </w:tcPr>
          <w:p w14:paraId="155CDEC7" w14:textId="64486AF3" w:rsidR="00823B97" w:rsidRPr="00612838" w:rsidRDefault="00823B97" w:rsidP="00C5626C">
            <w:pPr>
              <w:rPr>
                <w:rFonts w:cstheme="minorHAnsi"/>
                <w:b/>
              </w:rPr>
            </w:pPr>
            <w:r>
              <w:rPr>
                <w:rFonts w:cstheme="minorHAnsi"/>
                <w:b/>
              </w:rPr>
              <w:t>Address:</w:t>
            </w:r>
          </w:p>
        </w:tc>
        <w:tc>
          <w:tcPr>
            <w:tcW w:w="7375" w:type="dxa"/>
            <w:shd w:val="clear" w:color="auto" w:fill="FFF2CC" w:themeFill="accent4" w:themeFillTint="33"/>
            <w:vAlign w:val="center"/>
          </w:tcPr>
          <w:p w14:paraId="26DB2DB8" w14:textId="77777777" w:rsidR="00823B97" w:rsidRPr="004B41A6" w:rsidRDefault="00823B97" w:rsidP="00C5626C">
            <w:pPr>
              <w:rPr>
                <w:rFonts w:cstheme="minorHAnsi"/>
                <w:bCs/>
              </w:rPr>
            </w:pPr>
          </w:p>
          <w:p w14:paraId="4175BE61" w14:textId="77777777" w:rsidR="00823B97" w:rsidRPr="004B41A6" w:rsidRDefault="00823B97" w:rsidP="00C5626C">
            <w:pPr>
              <w:rPr>
                <w:rFonts w:cstheme="minorHAnsi"/>
                <w:bCs/>
              </w:rPr>
            </w:pPr>
          </w:p>
        </w:tc>
      </w:tr>
      <w:tr w:rsidR="00823B97" w:rsidRPr="00612838" w14:paraId="6F3628BD" w14:textId="77777777" w:rsidTr="004448D4">
        <w:tc>
          <w:tcPr>
            <w:tcW w:w="3415" w:type="dxa"/>
            <w:vAlign w:val="center"/>
          </w:tcPr>
          <w:p w14:paraId="16FEA1FA" w14:textId="316613BD" w:rsidR="00823B97" w:rsidRPr="00612838" w:rsidRDefault="00823B97" w:rsidP="00C5626C">
            <w:pPr>
              <w:rPr>
                <w:rFonts w:cstheme="minorHAnsi"/>
                <w:b/>
              </w:rPr>
            </w:pPr>
            <w:r>
              <w:rPr>
                <w:rFonts w:cstheme="minorHAnsi"/>
                <w:b/>
              </w:rPr>
              <w:t>Contact Name and Title:</w:t>
            </w:r>
          </w:p>
        </w:tc>
        <w:tc>
          <w:tcPr>
            <w:tcW w:w="7375" w:type="dxa"/>
            <w:shd w:val="clear" w:color="auto" w:fill="FFF2CC" w:themeFill="accent4" w:themeFillTint="33"/>
            <w:vAlign w:val="center"/>
          </w:tcPr>
          <w:p w14:paraId="4198B42F" w14:textId="77777777" w:rsidR="00823B97" w:rsidRPr="004B41A6" w:rsidRDefault="00823B97" w:rsidP="00C5626C">
            <w:pPr>
              <w:rPr>
                <w:rFonts w:cstheme="minorHAnsi"/>
                <w:bCs/>
              </w:rPr>
            </w:pPr>
          </w:p>
          <w:p w14:paraId="1A454A0A" w14:textId="77777777" w:rsidR="00823B97" w:rsidRPr="004B41A6" w:rsidRDefault="00823B97" w:rsidP="00C5626C">
            <w:pPr>
              <w:rPr>
                <w:rFonts w:cstheme="minorHAnsi"/>
                <w:bCs/>
              </w:rPr>
            </w:pPr>
          </w:p>
        </w:tc>
      </w:tr>
      <w:tr w:rsidR="00823B97" w:rsidRPr="00612838" w14:paraId="4816393C" w14:textId="77777777" w:rsidTr="004448D4">
        <w:tc>
          <w:tcPr>
            <w:tcW w:w="3415" w:type="dxa"/>
            <w:vAlign w:val="center"/>
          </w:tcPr>
          <w:p w14:paraId="0BC5C2F7" w14:textId="3197AC0C" w:rsidR="00823B97" w:rsidRPr="00612838" w:rsidRDefault="00823B97" w:rsidP="00C5626C">
            <w:pPr>
              <w:rPr>
                <w:rFonts w:cstheme="minorHAnsi"/>
                <w:b/>
              </w:rPr>
            </w:pPr>
            <w:r>
              <w:rPr>
                <w:rFonts w:cstheme="minorHAnsi"/>
                <w:b/>
              </w:rPr>
              <w:t>Contact Email:</w:t>
            </w:r>
          </w:p>
        </w:tc>
        <w:tc>
          <w:tcPr>
            <w:tcW w:w="7375" w:type="dxa"/>
            <w:shd w:val="clear" w:color="auto" w:fill="FFF2CC" w:themeFill="accent4" w:themeFillTint="33"/>
            <w:vAlign w:val="center"/>
          </w:tcPr>
          <w:p w14:paraId="3CD52B36" w14:textId="77777777" w:rsidR="00823B97" w:rsidRPr="004B41A6" w:rsidRDefault="00823B97" w:rsidP="00C5626C">
            <w:pPr>
              <w:rPr>
                <w:rFonts w:cstheme="minorHAnsi"/>
                <w:bCs/>
              </w:rPr>
            </w:pPr>
          </w:p>
          <w:p w14:paraId="58E79A45" w14:textId="77777777" w:rsidR="00823B97" w:rsidRPr="004B41A6" w:rsidRDefault="00823B97" w:rsidP="00C5626C">
            <w:pPr>
              <w:rPr>
                <w:rFonts w:cstheme="minorHAnsi"/>
                <w:bCs/>
              </w:rPr>
            </w:pPr>
          </w:p>
        </w:tc>
      </w:tr>
      <w:tr w:rsidR="00823B97" w:rsidRPr="00612838" w14:paraId="2AACDA11" w14:textId="77777777" w:rsidTr="004448D4">
        <w:tc>
          <w:tcPr>
            <w:tcW w:w="3415" w:type="dxa"/>
            <w:vAlign w:val="center"/>
          </w:tcPr>
          <w:p w14:paraId="179E896B" w14:textId="60D5EC06" w:rsidR="00823B97" w:rsidRPr="00612838" w:rsidRDefault="00823B97" w:rsidP="00C5626C">
            <w:pPr>
              <w:rPr>
                <w:rFonts w:cstheme="minorHAnsi"/>
                <w:b/>
              </w:rPr>
            </w:pPr>
            <w:r>
              <w:rPr>
                <w:rFonts w:cstheme="minorHAnsi"/>
                <w:b/>
              </w:rPr>
              <w:t>Contact Phone:</w:t>
            </w:r>
          </w:p>
        </w:tc>
        <w:tc>
          <w:tcPr>
            <w:tcW w:w="7375" w:type="dxa"/>
            <w:shd w:val="clear" w:color="auto" w:fill="FFF2CC" w:themeFill="accent4" w:themeFillTint="33"/>
            <w:vAlign w:val="center"/>
          </w:tcPr>
          <w:p w14:paraId="380A8073" w14:textId="77777777" w:rsidR="00823B97" w:rsidRPr="004B41A6" w:rsidRDefault="00823B97" w:rsidP="00C5626C">
            <w:pPr>
              <w:rPr>
                <w:rFonts w:cstheme="minorHAnsi"/>
                <w:bCs/>
              </w:rPr>
            </w:pPr>
          </w:p>
          <w:p w14:paraId="05EE868F" w14:textId="77777777" w:rsidR="00823B97" w:rsidRPr="004B41A6" w:rsidRDefault="00823B97" w:rsidP="00C5626C">
            <w:pPr>
              <w:rPr>
                <w:rFonts w:cstheme="minorHAnsi"/>
                <w:bCs/>
              </w:rPr>
            </w:pPr>
          </w:p>
        </w:tc>
      </w:tr>
      <w:tr w:rsidR="00A030C1" w:rsidRPr="00612838" w14:paraId="464342BF" w14:textId="77777777" w:rsidTr="00A030C1">
        <w:trPr>
          <w:trHeight w:val="503"/>
        </w:trPr>
        <w:tc>
          <w:tcPr>
            <w:tcW w:w="3415" w:type="dxa"/>
            <w:vAlign w:val="center"/>
          </w:tcPr>
          <w:p w14:paraId="6806C5BE" w14:textId="7879B922" w:rsidR="00A030C1" w:rsidRDefault="00A030C1" w:rsidP="00C5626C">
            <w:pPr>
              <w:rPr>
                <w:rFonts w:cstheme="minorHAnsi"/>
                <w:b/>
              </w:rPr>
            </w:pPr>
            <w:r>
              <w:rPr>
                <w:rFonts w:cstheme="minorHAnsi"/>
                <w:b/>
              </w:rPr>
              <w:t>Website</w:t>
            </w:r>
            <w:r w:rsidR="00700357">
              <w:rPr>
                <w:rFonts w:cstheme="minorHAnsi"/>
                <w:b/>
              </w:rPr>
              <w:t>:</w:t>
            </w:r>
          </w:p>
        </w:tc>
        <w:tc>
          <w:tcPr>
            <w:tcW w:w="7375" w:type="dxa"/>
            <w:shd w:val="clear" w:color="auto" w:fill="FFF2CC" w:themeFill="accent4" w:themeFillTint="33"/>
            <w:vAlign w:val="center"/>
          </w:tcPr>
          <w:p w14:paraId="66DCF8D7" w14:textId="77777777" w:rsidR="00A030C1" w:rsidRPr="004B41A6" w:rsidRDefault="00A030C1" w:rsidP="00C5626C">
            <w:pPr>
              <w:rPr>
                <w:rFonts w:cstheme="minorHAnsi"/>
                <w:bCs/>
              </w:rPr>
            </w:pPr>
          </w:p>
        </w:tc>
      </w:tr>
    </w:tbl>
    <w:p w14:paraId="1B1179EB" w14:textId="5A2DA863" w:rsidR="00A45BEE" w:rsidRPr="00D75DD1" w:rsidRDefault="00A45BEE" w:rsidP="00A45BEE">
      <w:pPr>
        <w:pStyle w:val="Heading1"/>
        <w:rPr>
          <w:sz w:val="28"/>
          <w:szCs w:val="28"/>
        </w:rPr>
      </w:pPr>
      <w:r w:rsidRPr="00D75DD1">
        <w:rPr>
          <w:sz w:val="28"/>
          <w:szCs w:val="28"/>
        </w:rPr>
        <w:t>Requirement</w:t>
      </w:r>
      <w:r w:rsidR="00823B97" w:rsidRPr="00D75DD1">
        <w:rPr>
          <w:sz w:val="28"/>
          <w:szCs w:val="28"/>
        </w:rPr>
        <w:t>s</w:t>
      </w:r>
      <w:r w:rsidRPr="00D75DD1">
        <w:rPr>
          <w:sz w:val="28"/>
          <w:szCs w:val="28"/>
        </w:rPr>
        <w:t xml:space="preserve"> </w:t>
      </w:r>
      <w:r w:rsidR="00823B97" w:rsidRPr="00D75DD1">
        <w:rPr>
          <w:sz w:val="28"/>
          <w:szCs w:val="28"/>
        </w:rPr>
        <w:t xml:space="preserve">for </w:t>
      </w:r>
      <w:r w:rsidRPr="00D75DD1">
        <w:rPr>
          <w:sz w:val="28"/>
          <w:szCs w:val="28"/>
        </w:rPr>
        <w:t>Quot</w:t>
      </w:r>
      <w:r w:rsidR="00BC621F" w:rsidRPr="00D75DD1">
        <w:rPr>
          <w:sz w:val="28"/>
          <w:szCs w:val="28"/>
        </w:rPr>
        <w:t>ing</w:t>
      </w:r>
    </w:p>
    <w:p w14:paraId="5F3ECBE0" w14:textId="715CEDEF" w:rsidR="00935AFB" w:rsidRPr="00DD26E8" w:rsidRDefault="00A45BEE" w:rsidP="00F755EC">
      <w:pPr>
        <w:pStyle w:val="ListParagraph"/>
        <w:numPr>
          <w:ilvl w:val="0"/>
          <w:numId w:val="2"/>
        </w:numPr>
        <w:spacing w:after="0"/>
        <w:jc w:val="both"/>
        <w:rPr>
          <w:i/>
          <w:iCs/>
        </w:rPr>
      </w:pPr>
      <w:r w:rsidRPr="00DD26E8">
        <w:rPr>
          <w:i/>
          <w:iCs/>
        </w:rPr>
        <w:t>Trent University to complete Quantity</w:t>
      </w:r>
      <w:r w:rsidR="00935AFB" w:rsidRPr="00DD26E8">
        <w:rPr>
          <w:i/>
          <w:iCs/>
        </w:rPr>
        <w:t xml:space="preserve"> (Qty)</w:t>
      </w:r>
      <w:r w:rsidRPr="00DD26E8">
        <w:rPr>
          <w:i/>
          <w:iCs/>
        </w:rPr>
        <w:t xml:space="preserve">, Unit </w:t>
      </w:r>
      <w:r w:rsidR="00935AFB" w:rsidRPr="00DD26E8">
        <w:rPr>
          <w:i/>
          <w:iCs/>
        </w:rPr>
        <w:t xml:space="preserve">of Measure (Unit) </w:t>
      </w:r>
      <w:r w:rsidRPr="00DD26E8">
        <w:rPr>
          <w:i/>
          <w:iCs/>
        </w:rPr>
        <w:t xml:space="preserve">and Item Description </w:t>
      </w:r>
      <w:r w:rsidR="00B6539B">
        <w:rPr>
          <w:i/>
          <w:iCs/>
        </w:rPr>
        <w:t>and/</w:t>
      </w:r>
      <w:r w:rsidRPr="00DD26E8">
        <w:rPr>
          <w:i/>
          <w:iCs/>
        </w:rPr>
        <w:t xml:space="preserve">or </w:t>
      </w:r>
      <w:r w:rsidR="00EB59BD" w:rsidRPr="00DD26E8">
        <w:rPr>
          <w:i/>
          <w:iCs/>
        </w:rPr>
        <w:t xml:space="preserve">provide a </w:t>
      </w:r>
      <w:r w:rsidRPr="00DD26E8">
        <w:rPr>
          <w:i/>
          <w:iCs/>
        </w:rPr>
        <w:t xml:space="preserve">brief </w:t>
      </w:r>
      <w:r w:rsidR="00C81251">
        <w:rPr>
          <w:i/>
          <w:iCs/>
        </w:rPr>
        <w:t xml:space="preserve">procurement </w:t>
      </w:r>
      <w:r w:rsidRPr="00DD26E8">
        <w:rPr>
          <w:i/>
          <w:iCs/>
        </w:rPr>
        <w:t>overview of</w:t>
      </w:r>
      <w:r w:rsidR="00C81251">
        <w:rPr>
          <w:i/>
          <w:iCs/>
        </w:rPr>
        <w:t xml:space="preserve"> </w:t>
      </w:r>
      <w:r w:rsidRPr="00DD26E8">
        <w:rPr>
          <w:i/>
          <w:iCs/>
        </w:rPr>
        <w:t>requirement</w:t>
      </w:r>
      <w:r w:rsidR="00DD26E8" w:rsidRPr="00DD26E8">
        <w:rPr>
          <w:i/>
          <w:iCs/>
        </w:rPr>
        <w:t xml:space="preserve"> to Supplier</w:t>
      </w:r>
      <w:r w:rsidR="00935AFB" w:rsidRPr="00DD26E8">
        <w:rPr>
          <w:i/>
          <w:iCs/>
        </w:rPr>
        <w:t>.</w:t>
      </w:r>
      <w:r w:rsidR="00FF602A">
        <w:rPr>
          <w:i/>
          <w:iCs/>
        </w:rPr>
        <w:t xml:space="preserve">  Additional rows may be added to </w:t>
      </w:r>
      <w:r w:rsidR="001A7469">
        <w:rPr>
          <w:i/>
          <w:iCs/>
        </w:rPr>
        <w:t>the table</w:t>
      </w:r>
      <w:r w:rsidR="00FF602A">
        <w:rPr>
          <w:i/>
          <w:iCs/>
        </w:rPr>
        <w:t>.</w:t>
      </w:r>
    </w:p>
    <w:p w14:paraId="593C67AF" w14:textId="06290DAA" w:rsidR="00CE3299" w:rsidRDefault="00C15D5C" w:rsidP="00F755EC">
      <w:pPr>
        <w:pStyle w:val="ListParagraph"/>
        <w:numPr>
          <w:ilvl w:val="0"/>
          <w:numId w:val="2"/>
        </w:numPr>
        <w:spacing w:after="0"/>
        <w:jc w:val="both"/>
        <w:rPr>
          <w:i/>
          <w:iCs/>
        </w:rPr>
      </w:pPr>
      <w:r>
        <w:rPr>
          <w:i/>
          <w:iCs/>
        </w:rPr>
        <w:t>Supplier</w:t>
      </w:r>
      <w:r w:rsidR="00EB59BD" w:rsidRPr="00DD26E8">
        <w:rPr>
          <w:i/>
          <w:iCs/>
        </w:rPr>
        <w:t xml:space="preserve"> to complete </w:t>
      </w:r>
      <w:r w:rsidR="00B6539B">
        <w:rPr>
          <w:i/>
          <w:iCs/>
        </w:rPr>
        <w:t xml:space="preserve">bid table </w:t>
      </w:r>
      <w:r w:rsidR="00EB59BD" w:rsidRPr="00DD26E8">
        <w:rPr>
          <w:i/>
          <w:iCs/>
        </w:rPr>
        <w:t>pricing</w:t>
      </w:r>
      <w:r w:rsidR="00625771">
        <w:rPr>
          <w:i/>
          <w:iCs/>
        </w:rPr>
        <w:t>,</w:t>
      </w:r>
      <w:r w:rsidR="00EB59BD" w:rsidRPr="00DD26E8">
        <w:rPr>
          <w:i/>
          <w:iCs/>
        </w:rPr>
        <w:t xml:space="preserve"> additional </w:t>
      </w:r>
      <w:r w:rsidR="000D4ABC" w:rsidRPr="00DD26E8">
        <w:rPr>
          <w:i/>
          <w:iCs/>
        </w:rPr>
        <w:t>information,</w:t>
      </w:r>
      <w:r w:rsidR="0006432C">
        <w:rPr>
          <w:i/>
          <w:iCs/>
        </w:rPr>
        <w:t xml:space="preserve"> </w:t>
      </w:r>
      <w:r w:rsidR="00625771">
        <w:rPr>
          <w:i/>
          <w:iCs/>
        </w:rPr>
        <w:t>and signature acknowledgement.</w:t>
      </w:r>
      <w:r w:rsidR="00EB59BD" w:rsidRPr="00DD26E8">
        <w:rPr>
          <w:i/>
          <w:iCs/>
        </w:rPr>
        <w:t xml:space="preserve"> </w:t>
      </w:r>
    </w:p>
    <w:p w14:paraId="0BD257F1" w14:textId="1520D8F2" w:rsidR="0006432C" w:rsidRDefault="00EB59BD" w:rsidP="00F755EC">
      <w:pPr>
        <w:pStyle w:val="ListParagraph"/>
        <w:numPr>
          <w:ilvl w:val="0"/>
          <w:numId w:val="2"/>
        </w:numPr>
        <w:spacing w:after="0"/>
        <w:jc w:val="both"/>
        <w:rPr>
          <w:i/>
          <w:iCs/>
        </w:rPr>
      </w:pPr>
      <w:r w:rsidRPr="00DD26E8">
        <w:rPr>
          <w:i/>
          <w:iCs/>
        </w:rPr>
        <w:t xml:space="preserve">Warranties and/or related services </w:t>
      </w:r>
      <w:r w:rsidR="00DD26E8">
        <w:rPr>
          <w:i/>
          <w:iCs/>
        </w:rPr>
        <w:t>can</w:t>
      </w:r>
      <w:r w:rsidRPr="00DD26E8">
        <w:rPr>
          <w:i/>
          <w:iCs/>
        </w:rPr>
        <w:t xml:space="preserve"> be quoted as a line item on</w:t>
      </w:r>
      <w:r w:rsidR="00CE3299">
        <w:rPr>
          <w:i/>
          <w:iCs/>
        </w:rPr>
        <w:t xml:space="preserve"> </w:t>
      </w:r>
      <w:r w:rsidR="001A7469">
        <w:rPr>
          <w:i/>
          <w:iCs/>
        </w:rPr>
        <w:t>the bid</w:t>
      </w:r>
      <w:r w:rsidRPr="00DD26E8">
        <w:rPr>
          <w:i/>
          <w:iCs/>
        </w:rPr>
        <w:t xml:space="preserve"> table.</w:t>
      </w:r>
      <w:r w:rsidR="00A91E3E" w:rsidRPr="00DD26E8">
        <w:rPr>
          <w:i/>
          <w:iCs/>
        </w:rPr>
        <w:t xml:space="preserve"> </w:t>
      </w:r>
    </w:p>
    <w:p w14:paraId="0CAE2EA4" w14:textId="1BD0F095" w:rsidR="00C74933" w:rsidRDefault="00C15D5C" w:rsidP="00F755EC">
      <w:pPr>
        <w:pStyle w:val="ListParagraph"/>
        <w:numPr>
          <w:ilvl w:val="0"/>
          <w:numId w:val="2"/>
        </w:numPr>
        <w:spacing w:after="0"/>
        <w:jc w:val="both"/>
        <w:rPr>
          <w:i/>
          <w:iCs/>
        </w:rPr>
      </w:pPr>
      <w:r>
        <w:rPr>
          <w:i/>
          <w:iCs/>
        </w:rPr>
        <w:t>Supplier</w:t>
      </w:r>
      <w:r w:rsidR="0006432C">
        <w:rPr>
          <w:i/>
          <w:iCs/>
        </w:rPr>
        <w:t>s can add any further detail specific to quote on a separate</w:t>
      </w:r>
      <w:r>
        <w:rPr>
          <w:i/>
          <w:iCs/>
        </w:rPr>
        <w:t xml:space="preserve"> attachment.</w:t>
      </w:r>
    </w:p>
    <w:p w14:paraId="3A0D5629" w14:textId="282F7DC7" w:rsidR="00C74933" w:rsidRDefault="00C74933" w:rsidP="00F755EC">
      <w:pPr>
        <w:pStyle w:val="ListParagraph"/>
        <w:numPr>
          <w:ilvl w:val="0"/>
          <w:numId w:val="2"/>
        </w:numPr>
        <w:spacing w:after="0"/>
        <w:jc w:val="both"/>
        <w:rPr>
          <w:i/>
          <w:iCs/>
        </w:rPr>
      </w:pPr>
      <w:r>
        <w:rPr>
          <w:i/>
          <w:iCs/>
        </w:rPr>
        <w:t>If an in-kind contribution is applied, provide details in the Item Description</w:t>
      </w:r>
      <w:r w:rsidR="00CE3299">
        <w:rPr>
          <w:i/>
          <w:iCs/>
        </w:rPr>
        <w:t xml:space="preserve"> section of </w:t>
      </w:r>
      <w:r w:rsidR="001A7469">
        <w:rPr>
          <w:i/>
          <w:iCs/>
        </w:rPr>
        <w:t>the bid</w:t>
      </w:r>
      <w:r w:rsidR="00CE3299">
        <w:rPr>
          <w:i/>
          <w:iCs/>
        </w:rPr>
        <w:t xml:space="preserve"> table</w:t>
      </w:r>
      <w:r>
        <w:rPr>
          <w:i/>
          <w:iCs/>
        </w:rPr>
        <w:t>.</w:t>
      </w:r>
    </w:p>
    <w:p w14:paraId="319A88B1" w14:textId="40672EE6" w:rsidR="00C74933" w:rsidRPr="00C74933" w:rsidRDefault="00C74933" w:rsidP="00C74933">
      <w:pPr>
        <w:pStyle w:val="ListParagraph"/>
        <w:numPr>
          <w:ilvl w:val="0"/>
          <w:numId w:val="2"/>
        </w:numPr>
        <w:spacing w:after="0"/>
        <w:jc w:val="both"/>
        <w:rPr>
          <w:i/>
          <w:iCs/>
        </w:rPr>
      </w:pPr>
      <w:r w:rsidRPr="00DD26E8">
        <w:rPr>
          <w:i/>
          <w:iCs/>
        </w:rPr>
        <w:t>Refer to CFI definitions provided herein for clarification of pricing information.</w:t>
      </w:r>
    </w:p>
    <w:p w14:paraId="61B7016C" w14:textId="3AB99C18" w:rsidR="00B6539B" w:rsidRDefault="00B6539B" w:rsidP="00B6539B">
      <w:pPr>
        <w:spacing w:after="0"/>
        <w:rPr>
          <w:i/>
          <w:iCs/>
        </w:rPr>
      </w:pPr>
    </w:p>
    <w:p w14:paraId="699AD820" w14:textId="4B55EC3E" w:rsidR="00B6539B" w:rsidRDefault="00B6539B" w:rsidP="00B6539B">
      <w:pPr>
        <w:spacing w:after="0"/>
        <w:rPr>
          <w:i/>
          <w:iCs/>
        </w:rPr>
      </w:pPr>
      <w:r>
        <w:rPr>
          <w:i/>
          <w:iCs/>
        </w:rPr>
        <w:t xml:space="preserve">Trent University Procurement </w:t>
      </w:r>
      <w:r w:rsidR="000D4ABC">
        <w:rPr>
          <w:i/>
          <w:iCs/>
        </w:rPr>
        <w:t>Requirement and General Description</w:t>
      </w:r>
      <w:r>
        <w:rPr>
          <w:i/>
          <w:iCs/>
        </w:rPr>
        <w:t>:</w:t>
      </w:r>
    </w:p>
    <w:tbl>
      <w:tblPr>
        <w:tblStyle w:val="TableGrid"/>
        <w:tblW w:w="0" w:type="auto"/>
        <w:tblLook w:val="04A0" w:firstRow="1" w:lastRow="0" w:firstColumn="1" w:lastColumn="0" w:noHBand="0" w:noVBand="1"/>
      </w:tblPr>
      <w:tblGrid>
        <w:gridCol w:w="10790"/>
      </w:tblGrid>
      <w:tr w:rsidR="00B6539B" w14:paraId="09F380F3" w14:textId="77777777" w:rsidTr="00B6539B">
        <w:tc>
          <w:tcPr>
            <w:tcW w:w="10790" w:type="dxa"/>
          </w:tcPr>
          <w:p w14:paraId="5CEA7C2E" w14:textId="77777777" w:rsidR="00B6539B" w:rsidRPr="004B41A6" w:rsidRDefault="00B6539B" w:rsidP="00B6539B"/>
          <w:p w14:paraId="36185AB2" w14:textId="5C0B079C" w:rsidR="00B6539B" w:rsidRPr="004B41A6" w:rsidRDefault="00B6539B" w:rsidP="00B6539B"/>
          <w:p w14:paraId="2E2FCE34" w14:textId="7B067542" w:rsidR="00BC32B2" w:rsidRPr="004B41A6" w:rsidRDefault="00BC32B2" w:rsidP="00B6539B"/>
          <w:p w14:paraId="41CD530C" w14:textId="7CF7C6C0" w:rsidR="00BC32B2" w:rsidRPr="004B41A6" w:rsidRDefault="00BC32B2" w:rsidP="00B6539B"/>
          <w:p w14:paraId="4890BA52" w14:textId="7348BE51" w:rsidR="00BC32B2" w:rsidRPr="004B41A6" w:rsidRDefault="00BC32B2" w:rsidP="00B6539B"/>
          <w:p w14:paraId="48BA2428" w14:textId="280A00C1" w:rsidR="00BC32B2" w:rsidRPr="004B41A6" w:rsidRDefault="00BC32B2" w:rsidP="00B6539B"/>
          <w:p w14:paraId="440F528B" w14:textId="1ADE654E" w:rsidR="00BC32B2" w:rsidRPr="004B41A6" w:rsidRDefault="00BC32B2" w:rsidP="00B6539B"/>
          <w:p w14:paraId="60E12DC3" w14:textId="39A5762B" w:rsidR="00BC32B2" w:rsidRPr="004B41A6" w:rsidRDefault="00BC32B2" w:rsidP="00B6539B"/>
          <w:p w14:paraId="2CC503FE" w14:textId="1D370204" w:rsidR="00BC32B2" w:rsidRPr="004B41A6" w:rsidRDefault="00BC32B2" w:rsidP="00B6539B"/>
          <w:p w14:paraId="625505A7" w14:textId="72C6CC54" w:rsidR="00BC32B2" w:rsidRPr="004B41A6" w:rsidRDefault="00BC32B2" w:rsidP="00B6539B"/>
          <w:p w14:paraId="4F99AB99" w14:textId="5558FACD" w:rsidR="00BC32B2" w:rsidRPr="004B41A6" w:rsidRDefault="00BC32B2" w:rsidP="00B6539B"/>
          <w:p w14:paraId="519A6BBB" w14:textId="10A8B34B" w:rsidR="00BC32B2" w:rsidRDefault="00BC32B2" w:rsidP="00B6539B"/>
          <w:p w14:paraId="32F30476" w14:textId="77777777" w:rsidR="00792FA6" w:rsidRPr="004B41A6" w:rsidRDefault="00792FA6" w:rsidP="00B6539B"/>
          <w:p w14:paraId="710752DC" w14:textId="3090411C" w:rsidR="00BC32B2" w:rsidRDefault="00BC32B2" w:rsidP="00B6539B"/>
          <w:p w14:paraId="291E95C2" w14:textId="1563EB00" w:rsidR="00BB01E8" w:rsidRDefault="00BB01E8" w:rsidP="00B6539B"/>
          <w:p w14:paraId="353B2954" w14:textId="77777777" w:rsidR="00BB01E8" w:rsidRPr="004B41A6" w:rsidRDefault="00BB01E8" w:rsidP="00B6539B"/>
          <w:p w14:paraId="28D2F593" w14:textId="61A58BE9" w:rsidR="00B6539B" w:rsidRPr="004B41A6" w:rsidRDefault="00B6539B" w:rsidP="00B6539B"/>
          <w:p w14:paraId="733C4283" w14:textId="77777777" w:rsidR="0006432C" w:rsidRPr="004B41A6" w:rsidRDefault="0006432C" w:rsidP="00B6539B"/>
          <w:p w14:paraId="1D05FE25" w14:textId="5F32ACB4" w:rsidR="00B6539B" w:rsidRPr="004B41A6" w:rsidRDefault="00B6539B" w:rsidP="00B6539B"/>
        </w:tc>
      </w:tr>
    </w:tbl>
    <w:p w14:paraId="6DFF4352" w14:textId="77777777" w:rsidR="008708BC" w:rsidRDefault="008708BC" w:rsidP="00013129">
      <w:pPr>
        <w:jc w:val="both"/>
        <w:rPr>
          <w:rFonts w:cstheme="minorHAnsi"/>
        </w:rPr>
      </w:pPr>
    </w:p>
    <w:p w14:paraId="6EE9E708" w14:textId="77777777" w:rsidR="00E864E7" w:rsidRPr="00B6539B" w:rsidRDefault="00E864E7" w:rsidP="00B6539B">
      <w:pPr>
        <w:spacing w:after="0"/>
        <w:rPr>
          <w:i/>
          <w:iCs/>
        </w:rPr>
      </w:pPr>
    </w:p>
    <w:p w14:paraId="1FEFAD9E" w14:textId="77777777" w:rsidR="00BC32B2" w:rsidRDefault="00BC32B2" w:rsidP="007731FA">
      <w:pPr>
        <w:spacing w:after="0"/>
        <w:rPr>
          <w:i/>
          <w:iCs/>
        </w:rPr>
      </w:pPr>
    </w:p>
    <w:p w14:paraId="7A448D3D" w14:textId="77777777" w:rsidR="00BC32B2" w:rsidRDefault="00BC32B2" w:rsidP="007731FA">
      <w:pPr>
        <w:spacing w:after="0"/>
        <w:rPr>
          <w:i/>
          <w:iCs/>
        </w:rPr>
      </w:pPr>
    </w:p>
    <w:p w14:paraId="13116475" w14:textId="2F9E3A1B" w:rsidR="00EB59BD" w:rsidRPr="00625771" w:rsidRDefault="00B6539B" w:rsidP="007731FA">
      <w:pPr>
        <w:spacing w:after="0"/>
        <w:rPr>
          <w:b/>
          <w:bCs/>
        </w:rPr>
      </w:pPr>
      <w:r w:rsidRPr="00625771">
        <w:rPr>
          <w:b/>
          <w:bCs/>
        </w:rPr>
        <w:lastRenderedPageBreak/>
        <w:t>Bid Table</w:t>
      </w:r>
      <w:r w:rsidR="00625771" w:rsidRPr="00625771">
        <w:rPr>
          <w:b/>
          <w:bCs/>
        </w:rPr>
        <w:t xml:space="preserve"> Pricing</w:t>
      </w:r>
      <w:r w:rsidRPr="00625771">
        <w:rPr>
          <w:b/>
          <w:bCs/>
        </w:rPr>
        <w:t>:</w:t>
      </w:r>
    </w:p>
    <w:tbl>
      <w:tblPr>
        <w:tblStyle w:val="TableGrid"/>
        <w:tblW w:w="11975" w:type="dxa"/>
        <w:jc w:val="center"/>
        <w:tblLayout w:type="fixed"/>
        <w:tblLook w:val="04A0" w:firstRow="1" w:lastRow="0" w:firstColumn="1" w:lastColumn="0" w:noHBand="0" w:noVBand="1"/>
      </w:tblPr>
      <w:tblGrid>
        <w:gridCol w:w="455"/>
        <w:gridCol w:w="540"/>
        <w:gridCol w:w="4230"/>
        <w:gridCol w:w="990"/>
        <w:gridCol w:w="990"/>
        <w:gridCol w:w="1080"/>
        <w:gridCol w:w="1260"/>
        <w:gridCol w:w="1170"/>
        <w:gridCol w:w="1260"/>
      </w:tblGrid>
      <w:tr w:rsidR="004A0686" w14:paraId="170B50B5" w14:textId="77777777" w:rsidTr="001A7469">
        <w:trPr>
          <w:jc w:val="center"/>
        </w:trPr>
        <w:tc>
          <w:tcPr>
            <w:tcW w:w="455" w:type="dxa"/>
            <w:vAlign w:val="center"/>
          </w:tcPr>
          <w:p w14:paraId="5B091E36" w14:textId="398AF738" w:rsidR="004A0686" w:rsidRPr="001A7469" w:rsidRDefault="004A0686" w:rsidP="00B90484">
            <w:pPr>
              <w:jc w:val="center"/>
              <w:rPr>
                <w:i/>
                <w:iCs/>
                <w:sz w:val="16"/>
                <w:szCs w:val="16"/>
              </w:rPr>
            </w:pPr>
            <w:r w:rsidRPr="001A7469">
              <w:rPr>
                <w:i/>
                <w:iCs/>
                <w:sz w:val="16"/>
                <w:szCs w:val="16"/>
              </w:rPr>
              <w:t>Qty</w:t>
            </w:r>
          </w:p>
        </w:tc>
        <w:tc>
          <w:tcPr>
            <w:tcW w:w="540" w:type="dxa"/>
            <w:vAlign w:val="center"/>
          </w:tcPr>
          <w:p w14:paraId="07D8F402" w14:textId="3169E9D0" w:rsidR="004A0686" w:rsidRPr="001A7469" w:rsidRDefault="004A0686" w:rsidP="00B90484">
            <w:pPr>
              <w:jc w:val="center"/>
              <w:rPr>
                <w:i/>
                <w:iCs/>
                <w:sz w:val="16"/>
                <w:szCs w:val="16"/>
              </w:rPr>
            </w:pPr>
            <w:r w:rsidRPr="001A7469">
              <w:rPr>
                <w:i/>
                <w:iCs/>
                <w:sz w:val="16"/>
                <w:szCs w:val="16"/>
              </w:rPr>
              <w:t>Unit</w:t>
            </w:r>
          </w:p>
        </w:tc>
        <w:tc>
          <w:tcPr>
            <w:tcW w:w="4230" w:type="dxa"/>
            <w:vAlign w:val="center"/>
          </w:tcPr>
          <w:p w14:paraId="2915A3E8" w14:textId="25A52113" w:rsidR="004A0686" w:rsidRPr="00D77BE3" w:rsidRDefault="004A0686" w:rsidP="00B90484">
            <w:pPr>
              <w:jc w:val="center"/>
              <w:rPr>
                <w:i/>
                <w:iCs/>
                <w:sz w:val="18"/>
                <w:szCs w:val="18"/>
              </w:rPr>
            </w:pPr>
            <w:r w:rsidRPr="00D77BE3">
              <w:rPr>
                <w:i/>
                <w:iCs/>
                <w:sz w:val="18"/>
                <w:szCs w:val="18"/>
              </w:rPr>
              <w:t>Item Description</w:t>
            </w:r>
          </w:p>
        </w:tc>
        <w:tc>
          <w:tcPr>
            <w:tcW w:w="990" w:type="dxa"/>
            <w:vAlign w:val="center"/>
          </w:tcPr>
          <w:p w14:paraId="32DB626E" w14:textId="77777777" w:rsidR="004A0686" w:rsidRDefault="004A0686" w:rsidP="00D75DD1">
            <w:pPr>
              <w:jc w:val="center"/>
              <w:rPr>
                <w:i/>
                <w:iCs/>
                <w:sz w:val="18"/>
                <w:szCs w:val="18"/>
              </w:rPr>
            </w:pPr>
            <w:r w:rsidRPr="00D77BE3">
              <w:rPr>
                <w:i/>
                <w:iCs/>
                <w:sz w:val="18"/>
                <w:szCs w:val="18"/>
              </w:rPr>
              <w:t>Unit List Price</w:t>
            </w:r>
          </w:p>
          <w:p w14:paraId="3E3DB115" w14:textId="47B3D113" w:rsidR="00B45754" w:rsidRPr="001A7469" w:rsidRDefault="00B45754" w:rsidP="00D75DD1">
            <w:pPr>
              <w:jc w:val="center"/>
              <w:rPr>
                <w:b/>
                <w:bCs/>
                <w:i/>
                <w:iCs/>
                <w:sz w:val="18"/>
                <w:szCs w:val="18"/>
              </w:rPr>
            </w:pPr>
            <w:r>
              <w:rPr>
                <w:b/>
                <w:bCs/>
                <w:i/>
                <w:iCs/>
                <w:sz w:val="18"/>
                <w:szCs w:val="18"/>
              </w:rPr>
              <w:t>A</w:t>
            </w:r>
          </w:p>
        </w:tc>
        <w:tc>
          <w:tcPr>
            <w:tcW w:w="990" w:type="dxa"/>
            <w:vAlign w:val="center"/>
          </w:tcPr>
          <w:p w14:paraId="2EBAED54" w14:textId="77777777" w:rsidR="004A0686" w:rsidRPr="001A7469" w:rsidRDefault="004A0686" w:rsidP="00D75DD1">
            <w:pPr>
              <w:jc w:val="center"/>
              <w:rPr>
                <w:i/>
                <w:iCs/>
                <w:sz w:val="18"/>
                <w:szCs w:val="18"/>
              </w:rPr>
            </w:pPr>
            <w:r w:rsidRPr="001A7469">
              <w:rPr>
                <w:i/>
                <w:iCs/>
                <w:sz w:val="18"/>
                <w:szCs w:val="18"/>
              </w:rPr>
              <w:t>Normal Discount</w:t>
            </w:r>
          </w:p>
          <w:p w14:paraId="5FBF3623" w14:textId="40A930FB" w:rsidR="00B45754" w:rsidRPr="001A7469" w:rsidRDefault="00B45754" w:rsidP="00D75DD1">
            <w:pPr>
              <w:jc w:val="center"/>
              <w:rPr>
                <w:b/>
                <w:bCs/>
                <w:i/>
                <w:iCs/>
                <w:sz w:val="18"/>
                <w:szCs w:val="18"/>
              </w:rPr>
            </w:pPr>
            <w:r w:rsidRPr="001A7469">
              <w:rPr>
                <w:b/>
                <w:bCs/>
                <w:i/>
                <w:iCs/>
                <w:sz w:val="18"/>
                <w:szCs w:val="18"/>
              </w:rPr>
              <w:t>B</w:t>
            </w:r>
          </w:p>
        </w:tc>
        <w:tc>
          <w:tcPr>
            <w:tcW w:w="1080" w:type="dxa"/>
            <w:vAlign w:val="center"/>
          </w:tcPr>
          <w:p w14:paraId="443FE936" w14:textId="77777777" w:rsidR="004A0686" w:rsidRPr="001A7469" w:rsidRDefault="004A0686" w:rsidP="00D75DD1">
            <w:pPr>
              <w:jc w:val="center"/>
              <w:rPr>
                <w:i/>
                <w:iCs/>
                <w:sz w:val="18"/>
                <w:szCs w:val="18"/>
              </w:rPr>
            </w:pPr>
            <w:r w:rsidRPr="001A7469">
              <w:rPr>
                <w:i/>
                <w:iCs/>
                <w:sz w:val="18"/>
                <w:szCs w:val="18"/>
              </w:rPr>
              <w:t>Educational Discount</w:t>
            </w:r>
          </w:p>
          <w:p w14:paraId="458CCFCE" w14:textId="7A0F78EE" w:rsidR="00B45754" w:rsidRPr="001A7469" w:rsidRDefault="00B45754" w:rsidP="00D75DD1">
            <w:pPr>
              <w:jc w:val="center"/>
              <w:rPr>
                <w:b/>
                <w:bCs/>
                <w:i/>
                <w:iCs/>
                <w:sz w:val="18"/>
                <w:szCs w:val="18"/>
              </w:rPr>
            </w:pPr>
            <w:r w:rsidRPr="001A7469">
              <w:rPr>
                <w:b/>
                <w:bCs/>
                <w:i/>
                <w:iCs/>
                <w:sz w:val="18"/>
                <w:szCs w:val="18"/>
              </w:rPr>
              <w:t>C</w:t>
            </w:r>
          </w:p>
        </w:tc>
        <w:tc>
          <w:tcPr>
            <w:tcW w:w="1260" w:type="dxa"/>
          </w:tcPr>
          <w:p w14:paraId="206A3B84" w14:textId="62F142D6" w:rsidR="001A7469" w:rsidRPr="001A7469" w:rsidRDefault="00352E20" w:rsidP="00D75DD1">
            <w:pPr>
              <w:jc w:val="center"/>
              <w:rPr>
                <w:i/>
                <w:iCs/>
                <w:sz w:val="18"/>
                <w:szCs w:val="18"/>
              </w:rPr>
            </w:pPr>
            <w:r w:rsidRPr="001A7469">
              <w:rPr>
                <w:i/>
                <w:iCs/>
                <w:sz w:val="18"/>
                <w:szCs w:val="18"/>
              </w:rPr>
              <w:t xml:space="preserve">Fair market </w:t>
            </w:r>
            <w:r w:rsidR="001A7469">
              <w:rPr>
                <w:i/>
                <w:iCs/>
                <w:sz w:val="18"/>
                <w:szCs w:val="18"/>
              </w:rPr>
              <w:t>V</w:t>
            </w:r>
            <w:r w:rsidRPr="001A7469">
              <w:rPr>
                <w:i/>
                <w:iCs/>
                <w:sz w:val="18"/>
                <w:szCs w:val="18"/>
              </w:rPr>
              <w:t xml:space="preserve">alue </w:t>
            </w:r>
          </w:p>
          <w:p w14:paraId="3A4A53C2" w14:textId="71005296" w:rsidR="004A0686" w:rsidRPr="001A7469" w:rsidRDefault="00352E20" w:rsidP="00D75DD1">
            <w:pPr>
              <w:jc w:val="center"/>
              <w:rPr>
                <w:b/>
                <w:bCs/>
                <w:sz w:val="18"/>
                <w:szCs w:val="18"/>
              </w:rPr>
            </w:pPr>
            <w:r w:rsidRPr="001A7469">
              <w:rPr>
                <w:i/>
                <w:iCs/>
                <w:sz w:val="18"/>
                <w:szCs w:val="18"/>
              </w:rPr>
              <w:t>(</w:t>
            </w:r>
            <w:r w:rsidR="001A7469">
              <w:rPr>
                <w:i/>
                <w:iCs/>
                <w:sz w:val="18"/>
                <w:szCs w:val="18"/>
              </w:rPr>
              <w:t>E</w:t>
            </w:r>
            <w:r w:rsidRPr="001A7469">
              <w:rPr>
                <w:i/>
                <w:iCs/>
                <w:sz w:val="18"/>
                <w:szCs w:val="18"/>
              </w:rPr>
              <w:t xml:space="preserve">ligible </w:t>
            </w:r>
            <w:r w:rsidR="001A7469">
              <w:rPr>
                <w:i/>
                <w:iCs/>
                <w:sz w:val="18"/>
                <w:szCs w:val="18"/>
              </w:rPr>
              <w:t>C</w:t>
            </w:r>
            <w:r w:rsidRPr="001A7469">
              <w:rPr>
                <w:i/>
                <w:iCs/>
                <w:sz w:val="18"/>
                <w:szCs w:val="18"/>
              </w:rPr>
              <w:t>ost)</w:t>
            </w:r>
            <w:r w:rsidR="009A1D89" w:rsidRPr="001A7469">
              <w:rPr>
                <w:i/>
                <w:iCs/>
                <w:sz w:val="18"/>
                <w:szCs w:val="18"/>
              </w:rPr>
              <w:t xml:space="preserve"> </w:t>
            </w:r>
          </w:p>
          <w:p w14:paraId="3C32E950" w14:textId="31CABEAA" w:rsidR="00373B6F" w:rsidRPr="001A7469" w:rsidRDefault="00373B6F" w:rsidP="00D75DD1">
            <w:pPr>
              <w:jc w:val="center"/>
              <w:rPr>
                <w:b/>
                <w:bCs/>
                <w:sz w:val="18"/>
                <w:szCs w:val="18"/>
              </w:rPr>
            </w:pPr>
            <w:r w:rsidRPr="001A7469">
              <w:rPr>
                <w:b/>
                <w:bCs/>
                <w:sz w:val="18"/>
                <w:szCs w:val="18"/>
              </w:rPr>
              <w:t>D=A-B-C</w:t>
            </w:r>
          </w:p>
        </w:tc>
        <w:tc>
          <w:tcPr>
            <w:tcW w:w="1170" w:type="dxa"/>
            <w:vAlign w:val="center"/>
          </w:tcPr>
          <w:p w14:paraId="0DC3F67B" w14:textId="77777777" w:rsidR="004A0686" w:rsidRPr="001A7469" w:rsidRDefault="004A0686" w:rsidP="00D75DD1">
            <w:pPr>
              <w:jc w:val="center"/>
              <w:rPr>
                <w:i/>
                <w:iCs/>
                <w:sz w:val="18"/>
                <w:szCs w:val="18"/>
              </w:rPr>
            </w:pPr>
            <w:r w:rsidRPr="001A7469">
              <w:rPr>
                <w:i/>
                <w:iCs/>
                <w:sz w:val="18"/>
                <w:szCs w:val="18"/>
              </w:rPr>
              <w:t>CFI in-kind Contribution</w:t>
            </w:r>
          </w:p>
          <w:p w14:paraId="460CEBAD" w14:textId="58A270F1" w:rsidR="00373B6F" w:rsidRPr="001A7469" w:rsidRDefault="00C41367" w:rsidP="00D75DD1">
            <w:pPr>
              <w:jc w:val="center"/>
              <w:rPr>
                <w:b/>
                <w:bCs/>
                <w:sz w:val="18"/>
                <w:szCs w:val="18"/>
              </w:rPr>
            </w:pPr>
            <w:r w:rsidRPr="001A7469">
              <w:rPr>
                <w:b/>
                <w:bCs/>
                <w:sz w:val="18"/>
                <w:szCs w:val="18"/>
              </w:rPr>
              <w:t>E</w:t>
            </w:r>
          </w:p>
        </w:tc>
        <w:tc>
          <w:tcPr>
            <w:tcW w:w="1260" w:type="dxa"/>
            <w:vAlign w:val="center"/>
          </w:tcPr>
          <w:p w14:paraId="79CE5447" w14:textId="77777777" w:rsidR="004A0686" w:rsidRDefault="004A0686" w:rsidP="00D75DD1">
            <w:pPr>
              <w:jc w:val="center"/>
              <w:rPr>
                <w:i/>
                <w:iCs/>
                <w:sz w:val="18"/>
                <w:szCs w:val="18"/>
              </w:rPr>
            </w:pPr>
            <w:r>
              <w:rPr>
                <w:i/>
                <w:iCs/>
                <w:sz w:val="18"/>
                <w:szCs w:val="18"/>
              </w:rPr>
              <w:t xml:space="preserve">Extended </w:t>
            </w:r>
            <w:r w:rsidRPr="00D77BE3">
              <w:rPr>
                <w:i/>
                <w:iCs/>
                <w:sz w:val="18"/>
                <w:szCs w:val="18"/>
              </w:rPr>
              <w:t>Net Selling Price</w:t>
            </w:r>
          </w:p>
          <w:p w14:paraId="78BA1D84" w14:textId="6F36C54B" w:rsidR="00C41367" w:rsidRPr="001A7469" w:rsidRDefault="00C41367" w:rsidP="00D75DD1">
            <w:pPr>
              <w:jc w:val="center"/>
              <w:rPr>
                <w:b/>
                <w:bCs/>
                <w:sz w:val="18"/>
                <w:szCs w:val="18"/>
              </w:rPr>
            </w:pPr>
            <w:r>
              <w:rPr>
                <w:b/>
                <w:bCs/>
                <w:sz w:val="18"/>
                <w:szCs w:val="18"/>
              </w:rPr>
              <w:t>F=D-E</w:t>
            </w:r>
          </w:p>
        </w:tc>
      </w:tr>
      <w:tr w:rsidR="004A0686" w14:paraId="2AC2D04E" w14:textId="77777777" w:rsidTr="001A7469">
        <w:trPr>
          <w:trHeight w:val="576"/>
          <w:jc w:val="center"/>
        </w:trPr>
        <w:tc>
          <w:tcPr>
            <w:tcW w:w="455" w:type="dxa"/>
          </w:tcPr>
          <w:p w14:paraId="2823FE0E" w14:textId="77777777" w:rsidR="004A0686" w:rsidRPr="004B41A6" w:rsidRDefault="004A0686" w:rsidP="00935AFB"/>
        </w:tc>
        <w:tc>
          <w:tcPr>
            <w:tcW w:w="540" w:type="dxa"/>
          </w:tcPr>
          <w:p w14:paraId="07D631CF" w14:textId="77777777" w:rsidR="004A0686" w:rsidRPr="004B41A6" w:rsidRDefault="004A0686" w:rsidP="00935AFB"/>
        </w:tc>
        <w:tc>
          <w:tcPr>
            <w:tcW w:w="4230" w:type="dxa"/>
          </w:tcPr>
          <w:p w14:paraId="3F419A0E" w14:textId="77777777" w:rsidR="004A0686" w:rsidRPr="004B41A6" w:rsidRDefault="004A0686" w:rsidP="00935AFB"/>
        </w:tc>
        <w:tc>
          <w:tcPr>
            <w:tcW w:w="990" w:type="dxa"/>
            <w:shd w:val="clear" w:color="auto" w:fill="FFF2CC" w:themeFill="accent4" w:themeFillTint="33"/>
          </w:tcPr>
          <w:p w14:paraId="52BFEC58" w14:textId="77777777" w:rsidR="004A0686" w:rsidRPr="004B41A6" w:rsidRDefault="004A0686" w:rsidP="00D75DD1">
            <w:pPr>
              <w:jc w:val="center"/>
            </w:pPr>
          </w:p>
        </w:tc>
        <w:tc>
          <w:tcPr>
            <w:tcW w:w="990" w:type="dxa"/>
            <w:shd w:val="clear" w:color="auto" w:fill="FFF2CC" w:themeFill="accent4" w:themeFillTint="33"/>
          </w:tcPr>
          <w:p w14:paraId="27DABCF8" w14:textId="77777777" w:rsidR="004A0686" w:rsidRPr="004B41A6" w:rsidRDefault="004A0686" w:rsidP="00D75DD1">
            <w:pPr>
              <w:jc w:val="center"/>
            </w:pPr>
          </w:p>
        </w:tc>
        <w:tc>
          <w:tcPr>
            <w:tcW w:w="1080" w:type="dxa"/>
            <w:shd w:val="clear" w:color="auto" w:fill="FFF2CC" w:themeFill="accent4" w:themeFillTint="33"/>
          </w:tcPr>
          <w:p w14:paraId="0D903723" w14:textId="77777777" w:rsidR="004A0686" w:rsidRPr="004B41A6" w:rsidRDefault="004A0686" w:rsidP="00D75DD1">
            <w:pPr>
              <w:jc w:val="center"/>
            </w:pPr>
          </w:p>
        </w:tc>
        <w:tc>
          <w:tcPr>
            <w:tcW w:w="1260" w:type="dxa"/>
            <w:shd w:val="clear" w:color="auto" w:fill="FFF2CC" w:themeFill="accent4" w:themeFillTint="33"/>
          </w:tcPr>
          <w:p w14:paraId="26B41009" w14:textId="77777777" w:rsidR="004A0686" w:rsidRPr="004B41A6" w:rsidRDefault="004A0686" w:rsidP="00D75DD1">
            <w:pPr>
              <w:jc w:val="center"/>
            </w:pPr>
          </w:p>
        </w:tc>
        <w:tc>
          <w:tcPr>
            <w:tcW w:w="1170" w:type="dxa"/>
            <w:shd w:val="clear" w:color="auto" w:fill="FFF2CC" w:themeFill="accent4" w:themeFillTint="33"/>
          </w:tcPr>
          <w:p w14:paraId="709FE04D" w14:textId="04540798" w:rsidR="004A0686" w:rsidRPr="004B41A6" w:rsidRDefault="004A0686" w:rsidP="00D75DD1">
            <w:pPr>
              <w:jc w:val="center"/>
            </w:pPr>
          </w:p>
        </w:tc>
        <w:tc>
          <w:tcPr>
            <w:tcW w:w="1260" w:type="dxa"/>
            <w:shd w:val="clear" w:color="auto" w:fill="FFF2CC" w:themeFill="accent4" w:themeFillTint="33"/>
          </w:tcPr>
          <w:p w14:paraId="406CD8B8" w14:textId="77777777" w:rsidR="004A0686" w:rsidRPr="004B41A6" w:rsidRDefault="004A0686" w:rsidP="00D75DD1">
            <w:pPr>
              <w:jc w:val="center"/>
            </w:pPr>
          </w:p>
        </w:tc>
      </w:tr>
      <w:tr w:rsidR="004A0686" w14:paraId="7B4BA4CF" w14:textId="77777777" w:rsidTr="001A7469">
        <w:trPr>
          <w:trHeight w:val="576"/>
          <w:jc w:val="center"/>
        </w:trPr>
        <w:tc>
          <w:tcPr>
            <w:tcW w:w="455" w:type="dxa"/>
          </w:tcPr>
          <w:p w14:paraId="0EBE026D" w14:textId="77777777" w:rsidR="004A0686" w:rsidRPr="004B41A6" w:rsidRDefault="004A0686" w:rsidP="00935AFB"/>
        </w:tc>
        <w:tc>
          <w:tcPr>
            <w:tcW w:w="540" w:type="dxa"/>
          </w:tcPr>
          <w:p w14:paraId="2A6FCB04" w14:textId="77777777" w:rsidR="004A0686" w:rsidRPr="004B41A6" w:rsidRDefault="004A0686" w:rsidP="00935AFB"/>
        </w:tc>
        <w:tc>
          <w:tcPr>
            <w:tcW w:w="4230" w:type="dxa"/>
          </w:tcPr>
          <w:p w14:paraId="1DCC33DE" w14:textId="77777777" w:rsidR="004A0686" w:rsidRPr="004B41A6" w:rsidRDefault="004A0686" w:rsidP="00935AFB"/>
        </w:tc>
        <w:tc>
          <w:tcPr>
            <w:tcW w:w="990" w:type="dxa"/>
            <w:shd w:val="clear" w:color="auto" w:fill="FFF2CC" w:themeFill="accent4" w:themeFillTint="33"/>
          </w:tcPr>
          <w:p w14:paraId="3DEE9634" w14:textId="77777777" w:rsidR="004A0686" w:rsidRPr="004B41A6" w:rsidRDefault="004A0686" w:rsidP="00935AFB"/>
        </w:tc>
        <w:tc>
          <w:tcPr>
            <w:tcW w:w="990" w:type="dxa"/>
            <w:shd w:val="clear" w:color="auto" w:fill="FFF2CC" w:themeFill="accent4" w:themeFillTint="33"/>
          </w:tcPr>
          <w:p w14:paraId="05051878" w14:textId="77777777" w:rsidR="004A0686" w:rsidRPr="004B41A6" w:rsidRDefault="004A0686" w:rsidP="00935AFB"/>
        </w:tc>
        <w:tc>
          <w:tcPr>
            <w:tcW w:w="1080" w:type="dxa"/>
            <w:shd w:val="clear" w:color="auto" w:fill="FFF2CC" w:themeFill="accent4" w:themeFillTint="33"/>
          </w:tcPr>
          <w:p w14:paraId="2F886353" w14:textId="77777777" w:rsidR="004A0686" w:rsidRPr="004B41A6" w:rsidRDefault="004A0686" w:rsidP="00935AFB"/>
        </w:tc>
        <w:tc>
          <w:tcPr>
            <w:tcW w:w="1260" w:type="dxa"/>
            <w:shd w:val="clear" w:color="auto" w:fill="FFF2CC" w:themeFill="accent4" w:themeFillTint="33"/>
          </w:tcPr>
          <w:p w14:paraId="798BABF0" w14:textId="77777777" w:rsidR="004A0686" w:rsidRPr="004B41A6" w:rsidRDefault="004A0686" w:rsidP="00935AFB"/>
        </w:tc>
        <w:tc>
          <w:tcPr>
            <w:tcW w:w="1170" w:type="dxa"/>
            <w:shd w:val="clear" w:color="auto" w:fill="FFF2CC" w:themeFill="accent4" w:themeFillTint="33"/>
          </w:tcPr>
          <w:p w14:paraId="1E5735AE" w14:textId="0CFDA410" w:rsidR="004A0686" w:rsidRPr="004B41A6" w:rsidRDefault="004A0686" w:rsidP="00935AFB"/>
        </w:tc>
        <w:tc>
          <w:tcPr>
            <w:tcW w:w="1260" w:type="dxa"/>
            <w:shd w:val="clear" w:color="auto" w:fill="FFF2CC" w:themeFill="accent4" w:themeFillTint="33"/>
          </w:tcPr>
          <w:p w14:paraId="12B3157A" w14:textId="77777777" w:rsidR="004A0686" w:rsidRPr="004B41A6" w:rsidRDefault="004A0686" w:rsidP="00935AFB"/>
        </w:tc>
      </w:tr>
      <w:tr w:rsidR="004A0686" w14:paraId="3516D20E" w14:textId="77777777" w:rsidTr="001A7469">
        <w:trPr>
          <w:trHeight w:val="576"/>
          <w:jc w:val="center"/>
        </w:trPr>
        <w:tc>
          <w:tcPr>
            <w:tcW w:w="455" w:type="dxa"/>
          </w:tcPr>
          <w:p w14:paraId="64D59ADE" w14:textId="77777777" w:rsidR="004A0686" w:rsidRPr="004B41A6" w:rsidRDefault="004A0686" w:rsidP="00935AFB"/>
        </w:tc>
        <w:tc>
          <w:tcPr>
            <w:tcW w:w="540" w:type="dxa"/>
          </w:tcPr>
          <w:p w14:paraId="71A32A69" w14:textId="77777777" w:rsidR="004A0686" w:rsidRPr="004B41A6" w:rsidRDefault="004A0686" w:rsidP="00935AFB"/>
        </w:tc>
        <w:tc>
          <w:tcPr>
            <w:tcW w:w="4230" w:type="dxa"/>
          </w:tcPr>
          <w:p w14:paraId="1B9EF056" w14:textId="77777777" w:rsidR="004A0686" w:rsidRPr="004B41A6" w:rsidRDefault="004A0686" w:rsidP="00935AFB"/>
        </w:tc>
        <w:tc>
          <w:tcPr>
            <w:tcW w:w="990" w:type="dxa"/>
            <w:shd w:val="clear" w:color="auto" w:fill="FFF2CC" w:themeFill="accent4" w:themeFillTint="33"/>
          </w:tcPr>
          <w:p w14:paraId="3B76E630" w14:textId="77777777" w:rsidR="004A0686" w:rsidRPr="004B41A6" w:rsidRDefault="004A0686" w:rsidP="00935AFB"/>
        </w:tc>
        <w:tc>
          <w:tcPr>
            <w:tcW w:w="990" w:type="dxa"/>
            <w:shd w:val="clear" w:color="auto" w:fill="FFF2CC" w:themeFill="accent4" w:themeFillTint="33"/>
          </w:tcPr>
          <w:p w14:paraId="5B699C33" w14:textId="77777777" w:rsidR="004A0686" w:rsidRPr="004B41A6" w:rsidRDefault="004A0686" w:rsidP="00935AFB"/>
        </w:tc>
        <w:tc>
          <w:tcPr>
            <w:tcW w:w="1080" w:type="dxa"/>
            <w:shd w:val="clear" w:color="auto" w:fill="FFF2CC" w:themeFill="accent4" w:themeFillTint="33"/>
          </w:tcPr>
          <w:p w14:paraId="7D9A256B" w14:textId="77777777" w:rsidR="004A0686" w:rsidRPr="004B41A6" w:rsidRDefault="004A0686" w:rsidP="00935AFB"/>
        </w:tc>
        <w:tc>
          <w:tcPr>
            <w:tcW w:w="1260" w:type="dxa"/>
            <w:shd w:val="clear" w:color="auto" w:fill="FFF2CC" w:themeFill="accent4" w:themeFillTint="33"/>
          </w:tcPr>
          <w:p w14:paraId="55094957" w14:textId="77777777" w:rsidR="004A0686" w:rsidRPr="004B41A6" w:rsidRDefault="004A0686" w:rsidP="00935AFB"/>
        </w:tc>
        <w:tc>
          <w:tcPr>
            <w:tcW w:w="1170" w:type="dxa"/>
            <w:shd w:val="clear" w:color="auto" w:fill="FFF2CC" w:themeFill="accent4" w:themeFillTint="33"/>
          </w:tcPr>
          <w:p w14:paraId="1D9A725C" w14:textId="65E9CA78" w:rsidR="004A0686" w:rsidRPr="004B41A6" w:rsidRDefault="004A0686" w:rsidP="00935AFB"/>
        </w:tc>
        <w:tc>
          <w:tcPr>
            <w:tcW w:w="1260" w:type="dxa"/>
            <w:shd w:val="clear" w:color="auto" w:fill="FFF2CC" w:themeFill="accent4" w:themeFillTint="33"/>
          </w:tcPr>
          <w:p w14:paraId="4921E9E5" w14:textId="77777777" w:rsidR="004A0686" w:rsidRPr="004B41A6" w:rsidRDefault="004A0686" w:rsidP="00935AFB"/>
        </w:tc>
      </w:tr>
      <w:tr w:rsidR="004A0686" w14:paraId="2C4D3992" w14:textId="77777777" w:rsidTr="001A7469">
        <w:trPr>
          <w:trHeight w:val="576"/>
          <w:jc w:val="center"/>
        </w:trPr>
        <w:tc>
          <w:tcPr>
            <w:tcW w:w="455" w:type="dxa"/>
          </w:tcPr>
          <w:p w14:paraId="47853116" w14:textId="77777777" w:rsidR="004A0686" w:rsidRPr="004B41A6" w:rsidRDefault="004A0686" w:rsidP="00935AFB"/>
        </w:tc>
        <w:tc>
          <w:tcPr>
            <w:tcW w:w="540" w:type="dxa"/>
          </w:tcPr>
          <w:p w14:paraId="5BB8F634" w14:textId="77777777" w:rsidR="004A0686" w:rsidRPr="004B41A6" w:rsidRDefault="004A0686" w:rsidP="00935AFB"/>
        </w:tc>
        <w:tc>
          <w:tcPr>
            <w:tcW w:w="4230" w:type="dxa"/>
          </w:tcPr>
          <w:p w14:paraId="61CA013B" w14:textId="77777777" w:rsidR="004A0686" w:rsidRPr="004B41A6" w:rsidRDefault="004A0686" w:rsidP="00935AFB"/>
        </w:tc>
        <w:tc>
          <w:tcPr>
            <w:tcW w:w="990" w:type="dxa"/>
            <w:shd w:val="clear" w:color="auto" w:fill="FFF2CC" w:themeFill="accent4" w:themeFillTint="33"/>
          </w:tcPr>
          <w:p w14:paraId="1D9E1432" w14:textId="77777777" w:rsidR="004A0686" w:rsidRPr="004B41A6" w:rsidRDefault="004A0686" w:rsidP="00935AFB"/>
        </w:tc>
        <w:tc>
          <w:tcPr>
            <w:tcW w:w="990" w:type="dxa"/>
            <w:shd w:val="clear" w:color="auto" w:fill="FFF2CC" w:themeFill="accent4" w:themeFillTint="33"/>
          </w:tcPr>
          <w:p w14:paraId="54797AE2" w14:textId="77777777" w:rsidR="004A0686" w:rsidRPr="004B41A6" w:rsidRDefault="004A0686" w:rsidP="00935AFB"/>
        </w:tc>
        <w:tc>
          <w:tcPr>
            <w:tcW w:w="1080" w:type="dxa"/>
            <w:shd w:val="clear" w:color="auto" w:fill="FFF2CC" w:themeFill="accent4" w:themeFillTint="33"/>
          </w:tcPr>
          <w:p w14:paraId="536C1D32" w14:textId="77777777" w:rsidR="004A0686" w:rsidRPr="004B41A6" w:rsidRDefault="004A0686" w:rsidP="00935AFB"/>
        </w:tc>
        <w:tc>
          <w:tcPr>
            <w:tcW w:w="1260" w:type="dxa"/>
            <w:shd w:val="clear" w:color="auto" w:fill="FFF2CC" w:themeFill="accent4" w:themeFillTint="33"/>
          </w:tcPr>
          <w:p w14:paraId="7FB14A81" w14:textId="77777777" w:rsidR="004A0686" w:rsidRPr="004B41A6" w:rsidRDefault="004A0686" w:rsidP="00935AFB"/>
        </w:tc>
        <w:tc>
          <w:tcPr>
            <w:tcW w:w="1170" w:type="dxa"/>
            <w:shd w:val="clear" w:color="auto" w:fill="FFF2CC" w:themeFill="accent4" w:themeFillTint="33"/>
          </w:tcPr>
          <w:p w14:paraId="75A8F2FC" w14:textId="2B65E93B" w:rsidR="004A0686" w:rsidRPr="004B41A6" w:rsidRDefault="004A0686" w:rsidP="00935AFB"/>
        </w:tc>
        <w:tc>
          <w:tcPr>
            <w:tcW w:w="1260" w:type="dxa"/>
            <w:shd w:val="clear" w:color="auto" w:fill="FFF2CC" w:themeFill="accent4" w:themeFillTint="33"/>
          </w:tcPr>
          <w:p w14:paraId="6D7E95FF" w14:textId="77777777" w:rsidR="004A0686" w:rsidRPr="004B41A6" w:rsidRDefault="004A0686" w:rsidP="00935AFB"/>
        </w:tc>
      </w:tr>
      <w:tr w:rsidR="004A0686" w14:paraId="2562FF17" w14:textId="77777777" w:rsidTr="001A7469">
        <w:trPr>
          <w:trHeight w:val="576"/>
          <w:jc w:val="center"/>
        </w:trPr>
        <w:tc>
          <w:tcPr>
            <w:tcW w:w="455" w:type="dxa"/>
          </w:tcPr>
          <w:p w14:paraId="7FD926A2" w14:textId="77777777" w:rsidR="004A0686" w:rsidRPr="004B41A6" w:rsidRDefault="004A0686" w:rsidP="00935AFB"/>
        </w:tc>
        <w:tc>
          <w:tcPr>
            <w:tcW w:w="540" w:type="dxa"/>
          </w:tcPr>
          <w:p w14:paraId="48AC04F2" w14:textId="77777777" w:rsidR="004A0686" w:rsidRPr="004B41A6" w:rsidRDefault="004A0686" w:rsidP="00935AFB"/>
        </w:tc>
        <w:tc>
          <w:tcPr>
            <w:tcW w:w="4230" w:type="dxa"/>
          </w:tcPr>
          <w:p w14:paraId="0A468791" w14:textId="77777777" w:rsidR="004A0686" w:rsidRPr="004B41A6" w:rsidRDefault="004A0686" w:rsidP="00935AFB"/>
        </w:tc>
        <w:tc>
          <w:tcPr>
            <w:tcW w:w="990" w:type="dxa"/>
            <w:shd w:val="clear" w:color="auto" w:fill="FFF2CC" w:themeFill="accent4" w:themeFillTint="33"/>
          </w:tcPr>
          <w:p w14:paraId="4ECB7C5F" w14:textId="77777777" w:rsidR="004A0686" w:rsidRPr="004B41A6" w:rsidRDefault="004A0686" w:rsidP="00935AFB"/>
        </w:tc>
        <w:tc>
          <w:tcPr>
            <w:tcW w:w="990" w:type="dxa"/>
            <w:shd w:val="clear" w:color="auto" w:fill="FFF2CC" w:themeFill="accent4" w:themeFillTint="33"/>
          </w:tcPr>
          <w:p w14:paraId="6F6F3947" w14:textId="77777777" w:rsidR="004A0686" w:rsidRPr="004B41A6" w:rsidRDefault="004A0686" w:rsidP="00935AFB"/>
        </w:tc>
        <w:tc>
          <w:tcPr>
            <w:tcW w:w="1080" w:type="dxa"/>
            <w:shd w:val="clear" w:color="auto" w:fill="FFF2CC" w:themeFill="accent4" w:themeFillTint="33"/>
          </w:tcPr>
          <w:p w14:paraId="18F540CC" w14:textId="77777777" w:rsidR="004A0686" w:rsidRPr="004B41A6" w:rsidRDefault="004A0686" w:rsidP="00935AFB"/>
        </w:tc>
        <w:tc>
          <w:tcPr>
            <w:tcW w:w="1260" w:type="dxa"/>
            <w:shd w:val="clear" w:color="auto" w:fill="FFF2CC" w:themeFill="accent4" w:themeFillTint="33"/>
          </w:tcPr>
          <w:p w14:paraId="13343CCF" w14:textId="77777777" w:rsidR="004A0686" w:rsidRPr="004B41A6" w:rsidRDefault="004A0686" w:rsidP="00935AFB"/>
        </w:tc>
        <w:tc>
          <w:tcPr>
            <w:tcW w:w="1170" w:type="dxa"/>
            <w:shd w:val="clear" w:color="auto" w:fill="FFF2CC" w:themeFill="accent4" w:themeFillTint="33"/>
          </w:tcPr>
          <w:p w14:paraId="13C38A15" w14:textId="3DF24B01" w:rsidR="004A0686" w:rsidRPr="004B41A6" w:rsidRDefault="004A0686" w:rsidP="00935AFB"/>
        </w:tc>
        <w:tc>
          <w:tcPr>
            <w:tcW w:w="1260" w:type="dxa"/>
            <w:shd w:val="clear" w:color="auto" w:fill="FFF2CC" w:themeFill="accent4" w:themeFillTint="33"/>
          </w:tcPr>
          <w:p w14:paraId="4F951567" w14:textId="77777777" w:rsidR="004A0686" w:rsidRPr="004B41A6" w:rsidRDefault="004A0686" w:rsidP="00935AFB"/>
        </w:tc>
      </w:tr>
      <w:tr w:rsidR="004A0686" w14:paraId="0F87F312" w14:textId="77777777" w:rsidTr="001A7469">
        <w:trPr>
          <w:trHeight w:val="576"/>
          <w:jc w:val="center"/>
        </w:trPr>
        <w:tc>
          <w:tcPr>
            <w:tcW w:w="455" w:type="dxa"/>
          </w:tcPr>
          <w:p w14:paraId="61E0D3B2" w14:textId="77777777" w:rsidR="004A0686" w:rsidRPr="004B41A6" w:rsidRDefault="004A0686" w:rsidP="00935AFB"/>
        </w:tc>
        <w:tc>
          <w:tcPr>
            <w:tcW w:w="540" w:type="dxa"/>
          </w:tcPr>
          <w:p w14:paraId="0926324D" w14:textId="77777777" w:rsidR="004A0686" w:rsidRPr="004B41A6" w:rsidRDefault="004A0686" w:rsidP="00935AFB"/>
        </w:tc>
        <w:tc>
          <w:tcPr>
            <w:tcW w:w="4230" w:type="dxa"/>
          </w:tcPr>
          <w:p w14:paraId="19647743" w14:textId="77777777" w:rsidR="004A0686" w:rsidRPr="004B41A6" w:rsidRDefault="004A0686" w:rsidP="00935AFB"/>
        </w:tc>
        <w:tc>
          <w:tcPr>
            <w:tcW w:w="990" w:type="dxa"/>
            <w:shd w:val="clear" w:color="auto" w:fill="FFF2CC" w:themeFill="accent4" w:themeFillTint="33"/>
          </w:tcPr>
          <w:p w14:paraId="3E3FFD29" w14:textId="77777777" w:rsidR="004A0686" w:rsidRPr="004B41A6" w:rsidRDefault="004A0686" w:rsidP="00935AFB"/>
        </w:tc>
        <w:tc>
          <w:tcPr>
            <w:tcW w:w="990" w:type="dxa"/>
            <w:shd w:val="clear" w:color="auto" w:fill="FFF2CC" w:themeFill="accent4" w:themeFillTint="33"/>
          </w:tcPr>
          <w:p w14:paraId="37DFF419" w14:textId="77777777" w:rsidR="004A0686" w:rsidRPr="004B41A6" w:rsidRDefault="004A0686" w:rsidP="00935AFB"/>
        </w:tc>
        <w:tc>
          <w:tcPr>
            <w:tcW w:w="1080" w:type="dxa"/>
            <w:shd w:val="clear" w:color="auto" w:fill="FFF2CC" w:themeFill="accent4" w:themeFillTint="33"/>
          </w:tcPr>
          <w:p w14:paraId="25A433A2" w14:textId="77777777" w:rsidR="004A0686" w:rsidRPr="004B41A6" w:rsidRDefault="004A0686" w:rsidP="00935AFB"/>
        </w:tc>
        <w:tc>
          <w:tcPr>
            <w:tcW w:w="1260" w:type="dxa"/>
            <w:shd w:val="clear" w:color="auto" w:fill="FFF2CC" w:themeFill="accent4" w:themeFillTint="33"/>
          </w:tcPr>
          <w:p w14:paraId="5FCEE857" w14:textId="77777777" w:rsidR="004A0686" w:rsidRPr="004B41A6" w:rsidRDefault="004A0686" w:rsidP="00935AFB"/>
        </w:tc>
        <w:tc>
          <w:tcPr>
            <w:tcW w:w="1170" w:type="dxa"/>
            <w:shd w:val="clear" w:color="auto" w:fill="FFF2CC" w:themeFill="accent4" w:themeFillTint="33"/>
          </w:tcPr>
          <w:p w14:paraId="275D8B72" w14:textId="25E51121" w:rsidR="004A0686" w:rsidRPr="004B41A6" w:rsidRDefault="004A0686" w:rsidP="00935AFB"/>
        </w:tc>
        <w:tc>
          <w:tcPr>
            <w:tcW w:w="1260" w:type="dxa"/>
            <w:shd w:val="clear" w:color="auto" w:fill="FFF2CC" w:themeFill="accent4" w:themeFillTint="33"/>
          </w:tcPr>
          <w:p w14:paraId="4ABB53BA" w14:textId="77777777" w:rsidR="004A0686" w:rsidRPr="004B41A6" w:rsidRDefault="004A0686" w:rsidP="00935AFB"/>
        </w:tc>
      </w:tr>
      <w:tr w:rsidR="004A0686" w14:paraId="0C6B594C" w14:textId="77777777" w:rsidTr="001A7469">
        <w:trPr>
          <w:trHeight w:val="576"/>
          <w:jc w:val="center"/>
        </w:trPr>
        <w:tc>
          <w:tcPr>
            <w:tcW w:w="455" w:type="dxa"/>
          </w:tcPr>
          <w:p w14:paraId="29A6591A" w14:textId="77777777" w:rsidR="004A0686" w:rsidRPr="004B41A6" w:rsidRDefault="004A0686" w:rsidP="00935AFB"/>
        </w:tc>
        <w:tc>
          <w:tcPr>
            <w:tcW w:w="540" w:type="dxa"/>
          </w:tcPr>
          <w:p w14:paraId="6DB503B9" w14:textId="77777777" w:rsidR="004A0686" w:rsidRPr="004B41A6" w:rsidRDefault="004A0686" w:rsidP="00935AFB"/>
        </w:tc>
        <w:tc>
          <w:tcPr>
            <w:tcW w:w="4230" w:type="dxa"/>
          </w:tcPr>
          <w:p w14:paraId="545CC2C5" w14:textId="77777777" w:rsidR="004A0686" w:rsidRPr="004B41A6" w:rsidRDefault="004A0686" w:rsidP="00935AFB"/>
        </w:tc>
        <w:tc>
          <w:tcPr>
            <w:tcW w:w="990" w:type="dxa"/>
            <w:shd w:val="clear" w:color="auto" w:fill="FFF2CC" w:themeFill="accent4" w:themeFillTint="33"/>
          </w:tcPr>
          <w:p w14:paraId="05A8F56F" w14:textId="77777777" w:rsidR="004A0686" w:rsidRPr="004B41A6" w:rsidRDefault="004A0686" w:rsidP="00935AFB"/>
        </w:tc>
        <w:tc>
          <w:tcPr>
            <w:tcW w:w="990" w:type="dxa"/>
            <w:shd w:val="clear" w:color="auto" w:fill="FFF2CC" w:themeFill="accent4" w:themeFillTint="33"/>
          </w:tcPr>
          <w:p w14:paraId="3DDC4C16" w14:textId="77777777" w:rsidR="004A0686" w:rsidRPr="004B41A6" w:rsidRDefault="004A0686" w:rsidP="00935AFB"/>
        </w:tc>
        <w:tc>
          <w:tcPr>
            <w:tcW w:w="1080" w:type="dxa"/>
            <w:shd w:val="clear" w:color="auto" w:fill="FFF2CC" w:themeFill="accent4" w:themeFillTint="33"/>
          </w:tcPr>
          <w:p w14:paraId="475FBAA3" w14:textId="77777777" w:rsidR="004A0686" w:rsidRPr="004B41A6" w:rsidRDefault="004A0686" w:rsidP="00935AFB"/>
        </w:tc>
        <w:tc>
          <w:tcPr>
            <w:tcW w:w="1260" w:type="dxa"/>
            <w:shd w:val="clear" w:color="auto" w:fill="FFF2CC" w:themeFill="accent4" w:themeFillTint="33"/>
          </w:tcPr>
          <w:p w14:paraId="50B1AA99" w14:textId="77777777" w:rsidR="004A0686" w:rsidRPr="004B41A6" w:rsidRDefault="004A0686" w:rsidP="00935AFB"/>
        </w:tc>
        <w:tc>
          <w:tcPr>
            <w:tcW w:w="1170" w:type="dxa"/>
            <w:shd w:val="clear" w:color="auto" w:fill="FFF2CC" w:themeFill="accent4" w:themeFillTint="33"/>
          </w:tcPr>
          <w:p w14:paraId="3E87E677" w14:textId="18C4CB23" w:rsidR="004A0686" w:rsidRPr="004B41A6" w:rsidRDefault="004A0686" w:rsidP="00935AFB"/>
        </w:tc>
        <w:tc>
          <w:tcPr>
            <w:tcW w:w="1260" w:type="dxa"/>
            <w:shd w:val="clear" w:color="auto" w:fill="FFF2CC" w:themeFill="accent4" w:themeFillTint="33"/>
          </w:tcPr>
          <w:p w14:paraId="7EA1489B" w14:textId="77777777" w:rsidR="004A0686" w:rsidRPr="004B41A6" w:rsidRDefault="004A0686" w:rsidP="00935AFB"/>
        </w:tc>
      </w:tr>
      <w:tr w:rsidR="004A0686" w14:paraId="642FA6CE" w14:textId="77777777" w:rsidTr="001A7469">
        <w:trPr>
          <w:trHeight w:val="576"/>
          <w:jc w:val="center"/>
        </w:trPr>
        <w:tc>
          <w:tcPr>
            <w:tcW w:w="995" w:type="dxa"/>
            <w:gridSpan w:val="2"/>
            <w:shd w:val="clear" w:color="auto" w:fill="FFF2CC" w:themeFill="accent4" w:themeFillTint="33"/>
          </w:tcPr>
          <w:p w14:paraId="0F06A63C" w14:textId="77777777" w:rsidR="004A0686" w:rsidRPr="004B41A6" w:rsidRDefault="004A0686" w:rsidP="00AC0826">
            <w:pPr>
              <w:jc w:val="right"/>
            </w:pPr>
          </w:p>
        </w:tc>
        <w:tc>
          <w:tcPr>
            <w:tcW w:w="9720" w:type="dxa"/>
            <w:gridSpan w:val="6"/>
            <w:shd w:val="clear" w:color="auto" w:fill="FFF2CC" w:themeFill="accent4" w:themeFillTint="33"/>
            <w:vAlign w:val="center"/>
          </w:tcPr>
          <w:p w14:paraId="0504E7A3" w14:textId="713B67B6" w:rsidR="004A0686" w:rsidRPr="004B41A6" w:rsidRDefault="004A0686" w:rsidP="00AC0826">
            <w:pPr>
              <w:jc w:val="right"/>
            </w:pPr>
            <w:r w:rsidRPr="004B41A6">
              <w:t>Freight (if applicable)</w:t>
            </w:r>
          </w:p>
        </w:tc>
        <w:tc>
          <w:tcPr>
            <w:tcW w:w="1260" w:type="dxa"/>
            <w:shd w:val="clear" w:color="auto" w:fill="FFF2CC" w:themeFill="accent4" w:themeFillTint="33"/>
          </w:tcPr>
          <w:p w14:paraId="2837150F" w14:textId="77777777" w:rsidR="004A0686" w:rsidRPr="004B41A6" w:rsidRDefault="004A0686" w:rsidP="00935AFB"/>
        </w:tc>
      </w:tr>
      <w:tr w:rsidR="004A0686" w14:paraId="20AEF10F" w14:textId="77777777" w:rsidTr="001A7469">
        <w:trPr>
          <w:trHeight w:val="576"/>
          <w:jc w:val="center"/>
        </w:trPr>
        <w:tc>
          <w:tcPr>
            <w:tcW w:w="995" w:type="dxa"/>
            <w:gridSpan w:val="2"/>
            <w:shd w:val="clear" w:color="auto" w:fill="FFF2CC" w:themeFill="accent4" w:themeFillTint="33"/>
          </w:tcPr>
          <w:p w14:paraId="47B2DE3C" w14:textId="77777777" w:rsidR="004A0686" w:rsidRPr="004B41A6" w:rsidRDefault="004A0686" w:rsidP="00AC0826">
            <w:pPr>
              <w:jc w:val="right"/>
              <w:rPr>
                <w:b/>
                <w:bCs/>
              </w:rPr>
            </w:pPr>
          </w:p>
        </w:tc>
        <w:tc>
          <w:tcPr>
            <w:tcW w:w="9720" w:type="dxa"/>
            <w:gridSpan w:val="6"/>
            <w:shd w:val="clear" w:color="auto" w:fill="FFF2CC" w:themeFill="accent4" w:themeFillTint="33"/>
            <w:vAlign w:val="center"/>
          </w:tcPr>
          <w:p w14:paraId="352FC166" w14:textId="6094CE15" w:rsidR="004A0686" w:rsidRPr="004B41A6" w:rsidRDefault="004A0686" w:rsidP="00AC0826">
            <w:pPr>
              <w:jc w:val="right"/>
              <w:rPr>
                <w:b/>
                <w:bCs/>
              </w:rPr>
            </w:pPr>
            <w:r w:rsidRPr="004B41A6">
              <w:rPr>
                <w:b/>
                <w:bCs/>
              </w:rPr>
              <w:t>TOTAL (pre-tax)</w:t>
            </w:r>
          </w:p>
        </w:tc>
        <w:tc>
          <w:tcPr>
            <w:tcW w:w="1260" w:type="dxa"/>
            <w:shd w:val="clear" w:color="auto" w:fill="FFF2CC" w:themeFill="accent4" w:themeFillTint="33"/>
            <w:vAlign w:val="center"/>
          </w:tcPr>
          <w:p w14:paraId="041B26DF" w14:textId="00925E53" w:rsidR="004A0686" w:rsidRPr="004B41A6" w:rsidRDefault="004A0686" w:rsidP="00935AFB">
            <w:r w:rsidRPr="004B41A6">
              <w:t>$</w:t>
            </w:r>
          </w:p>
        </w:tc>
      </w:tr>
      <w:tr w:rsidR="004A0686" w14:paraId="2391072D" w14:textId="77777777" w:rsidTr="001A74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95" w:type="dxa"/>
            <w:gridSpan w:val="2"/>
          </w:tcPr>
          <w:p w14:paraId="4FBA4BD7" w14:textId="77777777" w:rsidR="004A0686" w:rsidRDefault="004A0686" w:rsidP="00935AFB">
            <w:pPr>
              <w:rPr>
                <w:i/>
                <w:iCs/>
              </w:rPr>
            </w:pPr>
          </w:p>
        </w:tc>
        <w:tc>
          <w:tcPr>
            <w:tcW w:w="10980" w:type="dxa"/>
            <w:gridSpan w:val="7"/>
          </w:tcPr>
          <w:p w14:paraId="6D2363AA" w14:textId="0739CEAC" w:rsidR="004A0686" w:rsidRDefault="004A0686" w:rsidP="00935AFB">
            <w:pPr>
              <w:rPr>
                <w:i/>
                <w:iCs/>
              </w:rPr>
            </w:pPr>
            <w:r>
              <w:rPr>
                <w:i/>
                <w:iCs/>
              </w:rPr>
              <w:t xml:space="preserve">Supplier requested to quote in Canadian Funds.  </w:t>
            </w:r>
            <w:r w:rsidRPr="00DB1ABA">
              <w:rPr>
                <w:i/>
                <w:iCs/>
              </w:rPr>
              <w:t>If currency other than Canadian Funds quoted,</w:t>
            </w:r>
            <w:r>
              <w:rPr>
                <w:i/>
                <w:iCs/>
              </w:rPr>
              <w:t xml:space="preserve"> Supplier to</w:t>
            </w:r>
            <w:r w:rsidRPr="00DB1ABA">
              <w:rPr>
                <w:i/>
                <w:iCs/>
              </w:rPr>
              <w:t xml:space="preserve"> identify</w:t>
            </w:r>
            <w:r>
              <w:rPr>
                <w:i/>
                <w:iCs/>
              </w:rPr>
              <w:t>.</w:t>
            </w:r>
          </w:p>
          <w:p w14:paraId="79B1582F" w14:textId="6427FD0A" w:rsidR="004A0686" w:rsidRDefault="004A0686" w:rsidP="00935AFB">
            <w:pPr>
              <w:rPr>
                <w:i/>
                <w:iCs/>
              </w:rPr>
            </w:pPr>
          </w:p>
        </w:tc>
      </w:tr>
    </w:tbl>
    <w:p w14:paraId="341773D8" w14:textId="77777777" w:rsidR="00625771" w:rsidRPr="00625771" w:rsidRDefault="00DD26E8" w:rsidP="00625771">
      <w:pPr>
        <w:spacing w:after="0"/>
        <w:rPr>
          <w:b/>
          <w:bCs/>
        </w:rPr>
      </w:pPr>
      <w:r w:rsidRPr="00625771">
        <w:rPr>
          <w:b/>
          <w:bCs/>
        </w:rPr>
        <w:t>Additional Information</w:t>
      </w:r>
      <w:r w:rsidR="00625771" w:rsidRPr="00625771">
        <w:rPr>
          <w:b/>
          <w:bCs/>
        </w:rPr>
        <w:t>:</w:t>
      </w:r>
    </w:p>
    <w:p w14:paraId="682A37C9" w14:textId="2E98B9AA" w:rsidR="00CE3299" w:rsidRPr="00625771" w:rsidRDefault="00CE3299" w:rsidP="00625771">
      <w:pPr>
        <w:spacing w:after="0"/>
      </w:pPr>
      <w:r w:rsidRPr="00CE3299">
        <w:rPr>
          <w:i/>
          <w:iCs/>
        </w:rPr>
        <w:t xml:space="preserve">Supplier to provide responses where applicable and indicate N/A for </w:t>
      </w:r>
      <w:r>
        <w:rPr>
          <w:i/>
          <w:iCs/>
        </w:rPr>
        <w:t xml:space="preserve">those </w:t>
      </w:r>
      <w:r w:rsidRPr="00CE3299">
        <w:rPr>
          <w:i/>
          <w:iCs/>
        </w:rPr>
        <w:t>nonapplicable.</w:t>
      </w:r>
    </w:p>
    <w:tbl>
      <w:tblPr>
        <w:tblStyle w:val="TableGrid"/>
        <w:tblW w:w="0" w:type="auto"/>
        <w:tblLook w:val="04A0" w:firstRow="1" w:lastRow="0" w:firstColumn="1" w:lastColumn="0" w:noHBand="0" w:noVBand="1"/>
      </w:tblPr>
      <w:tblGrid>
        <w:gridCol w:w="5395"/>
        <w:gridCol w:w="5395"/>
      </w:tblGrid>
      <w:tr w:rsidR="00FF602A" w:rsidRPr="00612838" w14:paraId="7AB767B6" w14:textId="77777777" w:rsidTr="004448D4">
        <w:tc>
          <w:tcPr>
            <w:tcW w:w="5395" w:type="dxa"/>
            <w:vAlign w:val="center"/>
          </w:tcPr>
          <w:p w14:paraId="1D9F7695" w14:textId="09BA851A" w:rsidR="00FF602A" w:rsidRPr="00612838" w:rsidRDefault="00DB1ABA" w:rsidP="00C5626C">
            <w:pPr>
              <w:rPr>
                <w:rFonts w:cstheme="minorHAnsi"/>
                <w:b/>
              </w:rPr>
            </w:pPr>
            <w:r>
              <w:rPr>
                <w:rFonts w:cstheme="minorHAnsi"/>
                <w:b/>
              </w:rPr>
              <w:t>D</w:t>
            </w:r>
            <w:r w:rsidR="00FF602A">
              <w:rPr>
                <w:rFonts w:cstheme="minorHAnsi"/>
                <w:b/>
              </w:rPr>
              <w:t xml:space="preserve">elivery </w:t>
            </w:r>
            <w:r>
              <w:rPr>
                <w:rFonts w:cstheme="minorHAnsi"/>
                <w:b/>
              </w:rPr>
              <w:t>d</w:t>
            </w:r>
            <w:r w:rsidR="00FF602A">
              <w:rPr>
                <w:rFonts w:cstheme="minorHAnsi"/>
                <w:b/>
              </w:rPr>
              <w:t>ate (after receipt of PO)</w:t>
            </w:r>
          </w:p>
        </w:tc>
        <w:tc>
          <w:tcPr>
            <w:tcW w:w="5395" w:type="dxa"/>
            <w:shd w:val="clear" w:color="auto" w:fill="FFF2CC" w:themeFill="accent4" w:themeFillTint="33"/>
            <w:vAlign w:val="center"/>
          </w:tcPr>
          <w:p w14:paraId="099502FB" w14:textId="77777777" w:rsidR="00FF602A" w:rsidRPr="004B41A6" w:rsidRDefault="00FF602A" w:rsidP="00C5626C">
            <w:pPr>
              <w:rPr>
                <w:rFonts w:cstheme="minorHAnsi"/>
                <w:bCs/>
              </w:rPr>
            </w:pPr>
          </w:p>
          <w:p w14:paraId="34A00A49" w14:textId="77777777" w:rsidR="00FF602A" w:rsidRPr="004B41A6" w:rsidRDefault="00FF602A" w:rsidP="00C5626C">
            <w:pPr>
              <w:rPr>
                <w:rFonts w:cstheme="minorHAnsi"/>
                <w:bCs/>
              </w:rPr>
            </w:pPr>
          </w:p>
        </w:tc>
      </w:tr>
      <w:tr w:rsidR="00FF602A" w:rsidRPr="00612838" w14:paraId="5B38A0EE" w14:textId="77777777" w:rsidTr="004448D4">
        <w:tc>
          <w:tcPr>
            <w:tcW w:w="5395" w:type="dxa"/>
            <w:vAlign w:val="center"/>
          </w:tcPr>
          <w:p w14:paraId="69129F1C" w14:textId="4DF593D6" w:rsidR="00FF602A" w:rsidRPr="00612838" w:rsidRDefault="00FF602A" w:rsidP="00C5626C">
            <w:pPr>
              <w:rPr>
                <w:rFonts w:cstheme="minorHAnsi"/>
                <w:b/>
              </w:rPr>
            </w:pPr>
            <w:r>
              <w:rPr>
                <w:rFonts w:cstheme="minorHAnsi"/>
                <w:b/>
              </w:rPr>
              <w:t>Prices valid until (specify date)</w:t>
            </w:r>
          </w:p>
        </w:tc>
        <w:tc>
          <w:tcPr>
            <w:tcW w:w="5395" w:type="dxa"/>
            <w:shd w:val="clear" w:color="auto" w:fill="FFF2CC" w:themeFill="accent4" w:themeFillTint="33"/>
            <w:vAlign w:val="center"/>
          </w:tcPr>
          <w:p w14:paraId="0A6EE7E4" w14:textId="77777777" w:rsidR="00FF602A" w:rsidRPr="004B41A6" w:rsidRDefault="00FF602A" w:rsidP="00C5626C">
            <w:pPr>
              <w:rPr>
                <w:rFonts w:cstheme="minorHAnsi"/>
                <w:bCs/>
              </w:rPr>
            </w:pPr>
          </w:p>
          <w:p w14:paraId="5BC2CCD3" w14:textId="77777777" w:rsidR="00FF602A" w:rsidRPr="004B41A6" w:rsidRDefault="00FF602A" w:rsidP="00C5626C">
            <w:pPr>
              <w:rPr>
                <w:rFonts w:cstheme="minorHAnsi"/>
                <w:bCs/>
              </w:rPr>
            </w:pPr>
          </w:p>
        </w:tc>
      </w:tr>
      <w:tr w:rsidR="00FF602A" w:rsidRPr="00612838" w14:paraId="484FE2F8" w14:textId="77777777" w:rsidTr="004448D4">
        <w:tc>
          <w:tcPr>
            <w:tcW w:w="5395" w:type="dxa"/>
            <w:vAlign w:val="center"/>
          </w:tcPr>
          <w:p w14:paraId="2682A1FB" w14:textId="235BED6C" w:rsidR="00FF602A" w:rsidRPr="00612838" w:rsidRDefault="00FF602A" w:rsidP="00C5626C">
            <w:pPr>
              <w:rPr>
                <w:rFonts w:cstheme="minorHAnsi"/>
                <w:b/>
              </w:rPr>
            </w:pPr>
            <w:r>
              <w:rPr>
                <w:rFonts w:cstheme="minorHAnsi"/>
                <w:b/>
              </w:rPr>
              <w:t>Does equipment meet applicable electrical standards?</w:t>
            </w:r>
          </w:p>
        </w:tc>
        <w:tc>
          <w:tcPr>
            <w:tcW w:w="5395" w:type="dxa"/>
            <w:shd w:val="clear" w:color="auto" w:fill="FFF2CC" w:themeFill="accent4" w:themeFillTint="33"/>
            <w:vAlign w:val="center"/>
          </w:tcPr>
          <w:p w14:paraId="7C8CD3A6" w14:textId="77777777" w:rsidR="00FF602A" w:rsidRPr="004B41A6" w:rsidRDefault="00FF602A" w:rsidP="00C5626C">
            <w:pPr>
              <w:rPr>
                <w:rFonts w:cstheme="minorHAnsi"/>
                <w:bCs/>
              </w:rPr>
            </w:pPr>
          </w:p>
          <w:p w14:paraId="41A093B8" w14:textId="77777777" w:rsidR="00FF602A" w:rsidRPr="004B41A6" w:rsidRDefault="00FF602A" w:rsidP="00C5626C">
            <w:pPr>
              <w:rPr>
                <w:rFonts w:cstheme="minorHAnsi"/>
                <w:bCs/>
              </w:rPr>
            </w:pPr>
          </w:p>
        </w:tc>
      </w:tr>
      <w:tr w:rsidR="00FF602A" w:rsidRPr="00612838" w14:paraId="453728D8" w14:textId="77777777" w:rsidTr="004448D4">
        <w:tc>
          <w:tcPr>
            <w:tcW w:w="5395" w:type="dxa"/>
            <w:vAlign w:val="center"/>
          </w:tcPr>
          <w:p w14:paraId="3BC317DD" w14:textId="40F9082B" w:rsidR="00FF602A" w:rsidRPr="00612838" w:rsidRDefault="00FF602A" w:rsidP="00C5626C">
            <w:pPr>
              <w:rPr>
                <w:rFonts w:cstheme="minorHAnsi"/>
                <w:b/>
              </w:rPr>
            </w:pPr>
            <w:r>
              <w:rPr>
                <w:rFonts w:cstheme="minorHAnsi"/>
                <w:b/>
              </w:rPr>
              <w:t xml:space="preserve">If installation </w:t>
            </w:r>
            <w:r w:rsidR="001A7469">
              <w:rPr>
                <w:rFonts w:cstheme="minorHAnsi"/>
                <w:b/>
              </w:rPr>
              <w:t>is required</w:t>
            </w:r>
            <w:r>
              <w:rPr>
                <w:rFonts w:cstheme="minorHAnsi"/>
                <w:b/>
              </w:rPr>
              <w:t>, advise if included in cost and if not, indicate any additional costs.  Travel required?</w:t>
            </w:r>
          </w:p>
        </w:tc>
        <w:tc>
          <w:tcPr>
            <w:tcW w:w="5395" w:type="dxa"/>
            <w:shd w:val="clear" w:color="auto" w:fill="FFF2CC" w:themeFill="accent4" w:themeFillTint="33"/>
            <w:vAlign w:val="center"/>
          </w:tcPr>
          <w:p w14:paraId="467755F9" w14:textId="77777777" w:rsidR="00FF602A" w:rsidRPr="004B41A6" w:rsidRDefault="00FF602A" w:rsidP="00C5626C">
            <w:pPr>
              <w:rPr>
                <w:rFonts w:cstheme="minorHAnsi"/>
                <w:bCs/>
              </w:rPr>
            </w:pPr>
          </w:p>
          <w:p w14:paraId="6B29FF61" w14:textId="77777777" w:rsidR="00FF602A" w:rsidRPr="004B41A6" w:rsidRDefault="00FF602A" w:rsidP="00C5626C">
            <w:pPr>
              <w:rPr>
                <w:rFonts w:cstheme="minorHAnsi"/>
                <w:bCs/>
              </w:rPr>
            </w:pPr>
          </w:p>
        </w:tc>
      </w:tr>
      <w:tr w:rsidR="00DB1ABA" w:rsidRPr="00612838" w14:paraId="790ABC2E" w14:textId="77777777" w:rsidTr="004448D4">
        <w:tc>
          <w:tcPr>
            <w:tcW w:w="5395" w:type="dxa"/>
            <w:vAlign w:val="center"/>
          </w:tcPr>
          <w:p w14:paraId="7026C301" w14:textId="2CBB4166" w:rsidR="00DB1ABA" w:rsidRPr="00DB1ABA" w:rsidRDefault="00DB1ABA" w:rsidP="00DB1ABA">
            <w:pPr>
              <w:rPr>
                <w:rFonts w:cstheme="minorHAnsi"/>
                <w:b/>
                <w:bCs/>
              </w:rPr>
            </w:pPr>
            <w:r w:rsidRPr="00DB1ABA">
              <w:rPr>
                <w:b/>
                <w:bCs/>
              </w:rPr>
              <w:t xml:space="preserve">Is training required and if so, is it included in </w:t>
            </w:r>
            <w:r w:rsidR="001A7469" w:rsidRPr="00DB1ABA">
              <w:rPr>
                <w:b/>
                <w:bCs/>
              </w:rPr>
              <w:t>the cost</w:t>
            </w:r>
            <w:r w:rsidRPr="00DB1ABA">
              <w:rPr>
                <w:b/>
                <w:bCs/>
              </w:rPr>
              <w:t xml:space="preserve"> and if not, indicate any additional costs.  Travel required?</w:t>
            </w:r>
          </w:p>
        </w:tc>
        <w:tc>
          <w:tcPr>
            <w:tcW w:w="5395" w:type="dxa"/>
            <w:shd w:val="clear" w:color="auto" w:fill="FFF2CC" w:themeFill="accent4" w:themeFillTint="33"/>
            <w:vAlign w:val="center"/>
          </w:tcPr>
          <w:p w14:paraId="1A13E3B8" w14:textId="77777777" w:rsidR="00DB1ABA" w:rsidRPr="004B41A6" w:rsidRDefault="00DB1ABA" w:rsidP="00DB1ABA">
            <w:pPr>
              <w:rPr>
                <w:rFonts w:cstheme="minorHAnsi"/>
                <w:bCs/>
              </w:rPr>
            </w:pPr>
          </w:p>
          <w:p w14:paraId="0813C21E" w14:textId="77777777" w:rsidR="00DB1ABA" w:rsidRPr="004B41A6" w:rsidRDefault="00DB1ABA" w:rsidP="00DB1ABA">
            <w:pPr>
              <w:rPr>
                <w:rFonts w:cstheme="minorHAnsi"/>
                <w:bCs/>
              </w:rPr>
            </w:pPr>
          </w:p>
        </w:tc>
      </w:tr>
      <w:tr w:rsidR="00DB1ABA" w:rsidRPr="00612838" w14:paraId="5BA05434" w14:textId="77777777" w:rsidTr="004448D4">
        <w:tc>
          <w:tcPr>
            <w:tcW w:w="5395" w:type="dxa"/>
            <w:vAlign w:val="center"/>
          </w:tcPr>
          <w:p w14:paraId="37025B28" w14:textId="7392AFC1" w:rsidR="00DB1ABA" w:rsidRPr="00DB1ABA" w:rsidRDefault="00DB1ABA" w:rsidP="00DB1ABA">
            <w:pPr>
              <w:rPr>
                <w:rFonts w:cstheme="minorHAnsi"/>
                <w:b/>
                <w:bCs/>
              </w:rPr>
            </w:pPr>
            <w:r w:rsidRPr="00DB1ABA">
              <w:rPr>
                <w:b/>
                <w:bCs/>
              </w:rPr>
              <w:t>If software, are there any license fees or user fees and if yes, indicate if included or list any additional costs</w:t>
            </w:r>
          </w:p>
        </w:tc>
        <w:tc>
          <w:tcPr>
            <w:tcW w:w="5395" w:type="dxa"/>
            <w:shd w:val="clear" w:color="auto" w:fill="FFF2CC" w:themeFill="accent4" w:themeFillTint="33"/>
            <w:vAlign w:val="center"/>
          </w:tcPr>
          <w:p w14:paraId="706FDAC8" w14:textId="77777777" w:rsidR="00DB1ABA" w:rsidRPr="004B41A6" w:rsidRDefault="00DB1ABA" w:rsidP="00DB1ABA">
            <w:pPr>
              <w:rPr>
                <w:rFonts w:cstheme="minorHAnsi"/>
                <w:bCs/>
              </w:rPr>
            </w:pPr>
          </w:p>
          <w:p w14:paraId="0E2925EB" w14:textId="77777777" w:rsidR="00DB1ABA" w:rsidRPr="004B41A6" w:rsidRDefault="00DB1ABA" w:rsidP="00DB1ABA">
            <w:pPr>
              <w:rPr>
                <w:rFonts w:cstheme="minorHAnsi"/>
                <w:bCs/>
              </w:rPr>
            </w:pPr>
          </w:p>
        </w:tc>
      </w:tr>
    </w:tbl>
    <w:p w14:paraId="78E919F3" w14:textId="7A565ABF" w:rsidR="0048667D" w:rsidRPr="00D75DD1" w:rsidRDefault="00B6539B" w:rsidP="0048667D">
      <w:pPr>
        <w:pStyle w:val="Heading1"/>
        <w:rPr>
          <w:sz w:val="28"/>
          <w:szCs w:val="28"/>
        </w:rPr>
      </w:pPr>
      <w:r w:rsidRPr="00D75DD1">
        <w:rPr>
          <w:sz w:val="28"/>
          <w:szCs w:val="28"/>
        </w:rPr>
        <w:t xml:space="preserve">Signature </w:t>
      </w:r>
      <w:r w:rsidR="0048667D" w:rsidRPr="00D75DD1">
        <w:rPr>
          <w:sz w:val="28"/>
          <w:szCs w:val="28"/>
        </w:rPr>
        <w:t>Acknowledgement</w:t>
      </w:r>
    </w:p>
    <w:p w14:paraId="2481AEFA" w14:textId="4DCEE4C7" w:rsidR="00A91E3E" w:rsidRDefault="0048667D" w:rsidP="00FF602A">
      <w:pPr>
        <w:spacing w:after="0"/>
        <w:jc w:val="both"/>
      </w:pPr>
      <w:r>
        <w:t xml:space="preserve">The </w:t>
      </w:r>
      <w:r w:rsidR="00C15D5C">
        <w:t>Supplier</w:t>
      </w:r>
      <w:r>
        <w:t xml:space="preserve"> understands the instructions and conditions of this ITQ request and hereby offers to supply goods and/or services per this quote.  By signing this quotation, the agent signing has authority to submit this quotation on behalf of the Supplier.</w:t>
      </w:r>
      <w:r w:rsidR="000D4ABC">
        <w:t xml:space="preserve">  </w:t>
      </w:r>
      <w:r w:rsidR="00CF57C0">
        <w:t>A Signature Acknowledgement is require</w:t>
      </w:r>
      <w:r w:rsidR="0054254E">
        <w:t>d</w:t>
      </w:r>
      <w:r w:rsidR="00CF57C0">
        <w:t xml:space="preserve"> for this ITQ.</w:t>
      </w:r>
    </w:p>
    <w:tbl>
      <w:tblPr>
        <w:tblStyle w:val="TableGrid"/>
        <w:tblW w:w="0" w:type="auto"/>
        <w:tblLook w:val="04A0" w:firstRow="1" w:lastRow="0" w:firstColumn="1" w:lastColumn="0" w:noHBand="0" w:noVBand="1"/>
      </w:tblPr>
      <w:tblGrid>
        <w:gridCol w:w="3415"/>
        <w:gridCol w:w="7375"/>
      </w:tblGrid>
      <w:tr w:rsidR="00FF602A" w:rsidRPr="00612838" w14:paraId="176A34C3" w14:textId="77777777" w:rsidTr="004448D4">
        <w:tc>
          <w:tcPr>
            <w:tcW w:w="3415" w:type="dxa"/>
            <w:vAlign w:val="center"/>
          </w:tcPr>
          <w:p w14:paraId="7A53994A" w14:textId="3F41F100" w:rsidR="00FF602A" w:rsidRPr="00612838" w:rsidRDefault="00FF602A" w:rsidP="00C5626C">
            <w:pPr>
              <w:rPr>
                <w:rFonts w:cstheme="minorHAnsi"/>
                <w:b/>
              </w:rPr>
            </w:pPr>
            <w:r>
              <w:rPr>
                <w:rFonts w:cstheme="minorHAnsi"/>
                <w:b/>
              </w:rPr>
              <w:t>Authorized Agent’s Name</w:t>
            </w:r>
            <w:r w:rsidR="00A47052">
              <w:rPr>
                <w:rFonts w:cstheme="minorHAnsi"/>
                <w:b/>
              </w:rPr>
              <w:t>:</w:t>
            </w:r>
          </w:p>
        </w:tc>
        <w:tc>
          <w:tcPr>
            <w:tcW w:w="7375" w:type="dxa"/>
            <w:shd w:val="clear" w:color="auto" w:fill="FFF2CC" w:themeFill="accent4" w:themeFillTint="33"/>
            <w:vAlign w:val="center"/>
          </w:tcPr>
          <w:p w14:paraId="742CACE8" w14:textId="77777777" w:rsidR="00FF602A" w:rsidRPr="004B41A6" w:rsidRDefault="00FF602A" w:rsidP="00C5626C">
            <w:pPr>
              <w:rPr>
                <w:rFonts w:cstheme="minorHAnsi"/>
                <w:bCs/>
              </w:rPr>
            </w:pPr>
          </w:p>
          <w:p w14:paraId="70F23863" w14:textId="77777777" w:rsidR="00FF602A" w:rsidRPr="004B41A6" w:rsidRDefault="00FF602A" w:rsidP="00C5626C">
            <w:pPr>
              <w:rPr>
                <w:rFonts w:cstheme="minorHAnsi"/>
                <w:bCs/>
              </w:rPr>
            </w:pPr>
          </w:p>
        </w:tc>
      </w:tr>
      <w:tr w:rsidR="00FF602A" w:rsidRPr="00612838" w14:paraId="240DA57B" w14:textId="77777777" w:rsidTr="004448D4">
        <w:tc>
          <w:tcPr>
            <w:tcW w:w="3415" w:type="dxa"/>
            <w:vAlign w:val="center"/>
          </w:tcPr>
          <w:p w14:paraId="6076EDFC" w14:textId="5FC750E2" w:rsidR="00FF602A" w:rsidRPr="00612838" w:rsidRDefault="00FF602A" w:rsidP="00C5626C">
            <w:pPr>
              <w:rPr>
                <w:rFonts w:cstheme="minorHAnsi"/>
                <w:b/>
              </w:rPr>
            </w:pPr>
            <w:r>
              <w:rPr>
                <w:rFonts w:cstheme="minorHAnsi"/>
                <w:b/>
              </w:rPr>
              <w:t>Authorized Agent’s Signature</w:t>
            </w:r>
            <w:r w:rsidR="00A47052">
              <w:rPr>
                <w:rFonts w:cstheme="minorHAnsi"/>
                <w:b/>
              </w:rPr>
              <w:t>:</w:t>
            </w:r>
          </w:p>
        </w:tc>
        <w:tc>
          <w:tcPr>
            <w:tcW w:w="7375" w:type="dxa"/>
            <w:shd w:val="clear" w:color="auto" w:fill="FFF2CC" w:themeFill="accent4" w:themeFillTint="33"/>
            <w:vAlign w:val="center"/>
          </w:tcPr>
          <w:p w14:paraId="4D94D1E2" w14:textId="77777777" w:rsidR="00FF602A" w:rsidRPr="004B41A6" w:rsidRDefault="00FF602A" w:rsidP="00C5626C">
            <w:pPr>
              <w:rPr>
                <w:rFonts w:cstheme="minorHAnsi"/>
                <w:bCs/>
              </w:rPr>
            </w:pPr>
          </w:p>
          <w:p w14:paraId="6144B62C" w14:textId="77777777" w:rsidR="00FF602A" w:rsidRPr="004B41A6" w:rsidRDefault="00FF602A" w:rsidP="00C5626C">
            <w:pPr>
              <w:rPr>
                <w:rFonts w:cstheme="minorHAnsi"/>
                <w:bCs/>
              </w:rPr>
            </w:pPr>
          </w:p>
        </w:tc>
      </w:tr>
      <w:tr w:rsidR="00FF602A" w:rsidRPr="00612838" w14:paraId="2BB7C09A" w14:textId="77777777" w:rsidTr="004448D4">
        <w:tc>
          <w:tcPr>
            <w:tcW w:w="3415" w:type="dxa"/>
            <w:vAlign w:val="center"/>
          </w:tcPr>
          <w:p w14:paraId="3A921DF3" w14:textId="7C76DDAB" w:rsidR="00FF602A" w:rsidRPr="00612838" w:rsidRDefault="00FF602A" w:rsidP="00C5626C">
            <w:pPr>
              <w:rPr>
                <w:rFonts w:cstheme="minorHAnsi"/>
                <w:b/>
              </w:rPr>
            </w:pPr>
            <w:r>
              <w:rPr>
                <w:rFonts w:cstheme="minorHAnsi"/>
                <w:b/>
              </w:rPr>
              <w:t>Date</w:t>
            </w:r>
            <w:r w:rsidR="00A47052">
              <w:rPr>
                <w:rFonts w:cstheme="minorHAnsi"/>
                <w:b/>
              </w:rPr>
              <w:t>:</w:t>
            </w:r>
          </w:p>
        </w:tc>
        <w:tc>
          <w:tcPr>
            <w:tcW w:w="7375" w:type="dxa"/>
            <w:shd w:val="clear" w:color="auto" w:fill="FFF2CC" w:themeFill="accent4" w:themeFillTint="33"/>
            <w:vAlign w:val="center"/>
          </w:tcPr>
          <w:p w14:paraId="1293CAF2" w14:textId="77777777" w:rsidR="00FF602A" w:rsidRPr="004B41A6" w:rsidRDefault="00FF602A" w:rsidP="00C5626C">
            <w:pPr>
              <w:rPr>
                <w:rFonts w:cstheme="minorHAnsi"/>
                <w:bCs/>
              </w:rPr>
            </w:pPr>
          </w:p>
          <w:p w14:paraId="4ADD6D52" w14:textId="77777777" w:rsidR="00FF602A" w:rsidRPr="004B41A6" w:rsidRDefault="00FF602A" w:rsidP="00C5626C">
            <w:pPr>
              <w:rPr>
                <w:rFonts w:cstheme="minorHAnsi"/>
                <w:bCs/>
              </w:rPr>
            </w:pPr>
          </w:p>
        </w:tc>
      </w:tr>
    </w:tbl>
    <w:p w14:paraId="61897B26" w14:textId="12FB019B" w:rsidR="00A8649A" w:rsidRPr="00D75DD1" w:rsidRDefault="00A8649A" w:rsidP="00C25FC3">
      <w:pPr>
        <w:pStyle w:val="Heading1"/>
        <w:shd w:val="clear" w:color="auto" w:fill="E7E6E6" w:themeFill="background2"/>
        <w:jc w:val="both"/>
        <w:rPr>
          <w:sz w:val="28"/>
          <w:szCs w:val="28"/>
        </w:rPr>
      </w:pPr>
      <w:r w:rsidRPr="00D75DD1">
        <w:rPr>
          <w:sz w:val="28"/>
          <w:szCs w:val="28"/>
        </w:rPr>
        <w:lastRenderedPageBreak/>
        <w:t>Canada Foundation for Innovation (CFI)</w:t>
      </w:r>
      <w:r w:rsidR="00A030C1">
        <w:rPr>
          <w:sz w:val="28"/>
          <w:szCs w:val="28"/>
        </w:rPr>
        <w:t xml:space="preserve"> - Definitions</w:t>
      </w:r>
    </w:p>
    <w:p w14:paraId="28CF1068" w14:textId="024E2332" w:rsidR="00F755EC" w:rsidRDefault="00F755EC" w:rsidP="00C25FC3">
      <w:pPr>
        <w:shd w:val="clear" w:color="auto" w:fill="E7E6E6" w:themeFill="background2"/>
        <w:spacing w:after="0"/>
        <w:jc w:val="both"/>
        <w:rPr>
          <w:lang w:val="en-CA"/>
        </w:rPr>
      </w:pPr>
      <w:r w:rsidRPr="00F755EC">
        <w:rPr>
          <w:lang w:val="en-CA"/>
        </w:rPr>
        <w:t xml:space="preserve">CFI is an independent corporation created by the Government of Canada to fund research infrastructure.  The CFI’s mandate is to strengthen the capacity of Canadian universities, colleges, research hospitals and non-profit research institutions to carry out world-class research and technology development that benefits Canadians.  Further information about the CFI can be found at </w:t>
      </w:r>
      <w:hyperlink r:id="rId11" w:history="1">
        <w:r w:rsidRPr="00F755EC">
          <w:rPr>
            <w:rStyle w:val="Hyperlink"/>
            <w:lang w:val="en-CA"/>
          </w:rPr>
          <w:t>www.innovation.ca</w:t>
        </w:r>
      </w:hyperlink>
      <w:r w:rsidRPr="00F755EC">
        <w:rPr>
          <w:lang w:val="en-CA"/>
        </w:rPr>
        <w:t xml:space="preserve">.  </w:t>
      </w:r>
    </w:p>
    <w:p w14:paraId="0AA8DFA7" w14:textId="77777777" w:rsidR="00F755EC" w:rsidRPr="00F755EC" w:rsidRDefault="00F755EC" w:rsidP="00C25FC3">
      <w:pPr>
        <w:shd w:val="clear" w:color="auto" w:fill="E7E6E6" w:themeFill="background2"/>
        <w:spacing w:after="0"/>
        <w:jc w:val="both"/>
        <w:rPr>
          <w:lang w:val="en-CA"/>
        </w:rPr>
      </w:pPr>
    </w:p>
    <w:p w14:paraId="7C47424F" w14:textId="26C8AF7C" w:rsidR="00871099" w:rsidRDefault="00F755EC" w:rsidP="00C25FC3">
      <w:pPr>
        <w:shd w:val="clear" w:color="auto" w:fill="E7E6E6" w:themeFill="background2"/>
        <w:spacing w:after="0"/>
        <w:jc w:val="both"/>
        <w:rPr>
          <w:lang w:val="en-CA"/>
        </w:rPr>
      </w:pPr>
      <w:r w:rsidRPr="00F755EC">
        <w:rPr>
          <w:lang w:val="en-CA"/>
        </w:rPr>
        <w:t xml:space="preserve">CFI requires all Suppliers to identify and document the standard market price for the </w:t>
      </w:r>
      <w:r w:rsidR="007C6051">
        <w:rPr>
          <w:lang w:val="en-CA"/>
        </w:rPr>
        <w:t>goods</w:t>
      </w:r>
      <w:r w:rsidRPr="00F755EC">
        <w:rPr>
          <w:lang w:val="en-CA"/>
        </w:rPr>
        <w:t xml:space="preserve">/service proposed and the University’s one-time special pricing, the difference being an “in-kind” contribution.  The standard market price must be the price normally provided to educational institutions.  In addition, Suppliers must identify and document the standard market price of any equipment supplied at no charge.  Suppliers are asked to provide these details in their Quote.  It is not mandatory for Suppliers to provide an in-kind contribution.  If the list price and the normal educational prices are the same, Suppliers </w:t>
      </w:r>
      <w:r w:rsidR="004C4E61">
        <w:rPr>
          <w:lang w:val="en-CA"/>
        </w:rPr>
        <w:t xml:space="preserve">must </w:t>
      </w:r>
      <w:r w:rsidRPr="00F755EC">
        <w:rPr>
          <w:lang w:val="en-CA"/>
        </w:rPr>
        <w:t>provide a statement in their Quote to explain the rationale behind their pricing strategy</w:t>
      </w:r>
      <w:r w:rsidR="005D1787">
        <w:rPr>
          <w:lang w:val="en-CA"/>
        </w:rPr>
        <w:t xml:space="preserve"> such as “We do not have an educational price policy” or “We do not provide educational discounts”</w:t>
      </w:r>
      <w:r w:rsidRPr="00F755EC">
        <w:rPr>
          <w:lang w:val="en-CA"/>
        </w:rPr>
        <w:t xml:space="preserve">.  </w:t>
      </w:r>
      <w:r w:rsidRPr="00871099">
        <w:rPr>
          <w:bCs/>
          <w:lang w:val="en-CA"/>
        </w:rPr>
        <w:t>The educational price and the in-kind contributions may be audited for reasonableness by the CFI.</w:t>
      </w:r>
      <w:r w:rsidR="00871099">
        <w:rPr>
          <w:lang w:val="en-CA"/>
        </w:rPr>
        <w:t xml:space="preserve">  </w:t>
      </w:r>
    </w:p>
    <w:p w14:paraId="0FDFA8AB" w14:textId="77777777" w:rsidR="00871099" w:rsidRDefault="00871099" w:rsidP="00C25FC3">
      <w:pPr>
        <w:shd w:val="clear" w:color="auto" w:fill="E7E6E6" w:themeFill="background2"/>
        <w:spacing w:after="0"/>
        <w:jc w:val="both"/>
        <w:rPr>
          <w:lang w:val="en-CA"/>
        </w:rPr>
      </w:pPr>
    </w:p>
    <w:p w14:paraId="4D49D9F6" w14:textId="31BC9A9F" w:rsidR="00871099" w:rsidRPr="00F755EC" w:rsidRDefault="00871099" w:rsidP="00C25FC3">
      <w:pPr>
        <w:shd w:val="clear" w:color="auto" w:fill="E7E6E6" w:themeFill="background2"/>
        <w:spacing w:after="0"/>
        <w:jc w:val="both"/>
        <w:rPr>
          <w:b/>
          <w:lang w:val="en-CA"/>
        </w:rPr>
      </w:pPr>
      <w:r w:rsidRPr="00434910">
        <w:rPr>
          <w:szCs w:val="20"/>
        </w:rPr>
        <w:t xml:space="preserve">The University values and appreciates in-kind contributions offered by </w:t>
      </w:r>
      <w:r w:rsidR="00C15D5C">
        <w:rPr>
          <w:szCs w:val="20"/>
        </w:rPr>
        <w:t>Supplier</w:t>
      </w:r>
      <w:r w:rsidRPr="00434910">
        <w:rPr>
          <w:szCs w:val="20"/>
        </w:rPr>
        <w:t xml:space="preserve">s. This </w:t>
      </w:r>
      <w:r>
        <w:rPr>
          <w:szCs w:val="20"/>
        </w:rPr>
        <w:t>ITQ</w:t>
      </w:r>
      <w:r w:rsidRPr="00434910">
        <w:rPr>
          <w:szCs w:val="20"/>
        </w:rPr>
        <w:t xml:space="preserve"> provides an opportunity for the supplier community to contribute to this project. Without the primary funding from the CFI and the province, this </w:t>
      </w:r>
      <w:r>
        <w:rPr>
          <w:szCs w:val="20"/>
        </w:rPr>
        <w:t>ITQ</w:t>
      </w:r>
      <w:r w:rsidRPr="00434910">
        <w:rPr>
          <w:szCs w:val="20"/>
        </w:rPr>
        <w:t xml:space="preserve"> opportunity would not be possible. </w:t>
      </w:r>
    </w:p>
    <w:p w14:paraId="4575A50E" w14:textId="77777777" w:rsidR="00871099" w:rsidRDefault="00871099" w:rsidP="00C25FC3">
      <w:pPr>
        <w:shd w:val="clear" w:color="auto" w:fill="E7E6E6" w:themeFill="background2"/>
        <w:spacing w:after="0"/>
        <w:jc w:val="both"/>
        <w:rPr>
          <w:lang w:val="en-CA"/>
        </w:rPr>
      </w:pPr>
    </w:p>
    <w:p w14:paraId="4431A4A8" w14:textId="3221603C" w:rsidR="00F755EC" w:rsidRDefault="00F755EC" w:rsidP="00C25FC3">
      <w:pPr>
        <w:shd w:val="clear" w:color="auto" w:fill="E7E6E6" w:themeFill="background2"/>
        <w:spacing w:after="0"/>
        <w:jc w:val="both"/>
        <w:rPr>
          <w:lang w:val="en-CA"/>
        </w:rPr>
      </w:pPr>
      <w:r w:rsidRPr="00F755EC">
        <w:rPr>
          <w:lang w:val="en-CA"/>
        </w:rPr>
        <w:t>To help ensure the accuracy of the pricing information, the following definitions are provided:</w:t>
      </w:r>
    </w:p>
    <w:p w14:paraId="25977384" w14:textId="77777777" w:rsidR="00F755EC" w:rsidRPr="00F755EC" w:rsidRDefault="00F755EC" w:rsidP="00C25FC3">
      <w:pPr>
        <w:shd w:val="clear" w:color="auto" w:fill="E7E6E6" w:themeFill="background2"/>
        <w:spacing w:after="0"/>
        <w:jc w:val="both"/>
        <w:rPr>
          <w:lang w:val="en-CA"/>
        </w:rPr>
      </w:pPr>
    </w:p>
    <w:p w14:paraId="73AF7FA5" w14:textId="21CFA4EB" w:rsidR="007C6051" w:rsidRPr="007C6051" w:rsidRDefault="007C6051" w:rsidP="00C25FC3">
      <w:pPr>
        <w:shd w:val="clear" w:color="auto" w:fill="E7E6E6" w:themeFill="background2"/>
        <w:spacing w:after="0"/>
        <w:jc w:val="both"/>
        <w:rPr>
          <w:b/>
          <w:lang w:val="en-CA"/>
        </w:rPr>
      </w:pPr>
      <w:r w:rsidRPr="007C6051">
        <w:rPr>
          <w:b/>
          <w:lang w:val="en-CA"/>
        </w:rPr>
        <w:t>List Price</w:t>
      </w:r>
      <w:r>
        <w:rPr>
          <w:b/>
          <w:lang w:val="en-CA"/>
        </w:rPr>
        <w:t>:</w:t>
      </w:r>
      <w:r w:rsidR="00871099">
        <w:rPr>
          <w:b/>
          <w:lang w:val="en-CA"/>
        </w:rPr>
        <w:t xml:space="preserve">  </w:t>
      </w:r>
      <w:r w:rsidRPr="007C6051">
        <w:rPr>
          <w:bCs/>
          <w:lang w:val="en-CA"/>
        </w:rPr>
        <w:t>Price the University would be expected to pay prior to any discount offered.</w:t>
      </w:r>
    </w:p>
    <w:p w14:paraId="37D7D7F1" w14:textId="77777777" w:rsidR="007C6051" w:rsidRDefault="007C6051" w:rsidP="00C25FC3">
      <w:pPr>
        <w:shd w:val="clear" w:color="auto" w:fill="E7E6E6" w:themeFill="background2"/>
        <w:spacing w:after="0"/>
        <w:jc w:val="both"/>
        <w:rPr>
          <w:b/>
          <w:lang w:val="en-CA"/>
        </w:rPr>
      </w:pPr>
    </w:p>
    <w:p w14:paraId="2A99C70E" w14:textId="00F98B1B" w:rsidR="00F755EC" w:rsidRPr="00F755EC" w:rsidRDefault="00F755EC" w:rsidP="00C25FC3">
      <w:pPr>
        <w:shd w:val="clear" w:color="auto" w:fill="E7E6E6" w:themeFill="background2"/>
        <w:spacing w:after="0"/>
        <w:jc w:val="both"/>
        <w:rPr>
          <w:b/>
          <w:lang w:val="en-CA"/>
        </w:rPr>
      </w:pPr>
      <w:r w:rsidRPr="00F755EC">
        <w:rPr>
          <w:b/>
          <w:lang w:val="en-CA"/>
        </w:rPr>
        <w:t>Normal Discount</w:t>
      </w:r>
      <w:r w:rsidR="00871099">
        <w:rPr>
          <w:b/>
          <w:lang w:val="en-CA"/>
        </w:rPr>
        <w:t xml:space="preserve">:  </w:t>
      </w:r>
      <w:r w:rsidRPr="00F755EC">
        <w:rPr>
          <w:lang w:val="en-CA"/>
        </w:rPr>
        <w:t xml:space="preserve">A discount normally offered to the University, taking into consideration factors such as the University’s current volume of transactions and location. A discount for early settlement or for settlement in cash is considered to be a normal discount. </w:t>
      </w:r>
    </w:p>
    <w:p w14:paraId="15F39F15" w14:textId="77777777" w:rsidR="00871099" w:rsidRDefault="00871099" w:rsidP="00C25FC3">
      <w:pPr>
        <w:shd w:val="clear" w:color="auto" w:fill="E7E6E6" w:themeFill="background2"/>
        <w:spacing w:after="0"/>
        <w:jc w:val="both"/>
        <w:rPr>
          <w:b/>
          <w:lang w:val="en-CA"/>
        </w:rPr>
      </w:pPr>
    </w:p>
    <w:p w14:paraId="192FF5EC" w14:textId="00F373DC" w:rsidR="00F755EC" w:rsidRPr="00871099" w:rsidRDefault="00F755EC" w:rsidP="00C25FC3">
      <w:pPr>
        <w:shd w:val="clear" w:color="auto" w:fill="E7E6E6" w:themeFill="background2"/>
        <w:spacing w:after="0"/>
        <w:jc w:val="both"/>
        <w:rPr>
          <w:b/>
          <w:lang w:val="en-CA"/>
        </w:rPr>
      </w:pPr>
      <w:r w:rsidRPr="00F755EC">
        <w:rPr>
          <w:b/>
          <w:lang w:val="en-CA"/>
        </w:rPr>
        <w:t>Educational Discount</w:t>
      </w:r>
      <w:r w:rsidR="00871099">
        <w:rPr>
          <w:b/>
          <w:lang w:val="en-CA"/>
        </w:rPr>
        <w:t xml:space="preserve">:  </w:t>
      </w:r>
      <w:r w:rsidRPr="00F755EC">
        <w:rPr>
          <w:lang w:val="en-CA"/>
        </w:rPr>
        <w:t xml:space="preserve">A discount offered to the University due to its educational status. </w:t>
      </w:r>
    </w:p>
    <w:p w14:paraId="5222B83C" w14:textId="77777777" w:rsidR="00871099" w:rsidRPr="00F755EC" w:rsidRDefault="00871099" w:rsidP="00C25FC3">
      <w:pPr>
        <w:shd w:val="clear" w:color="auto" w:fill="E7E6E6" w:themeFill="background2"/>
        <w:spacing w:after="0"/>
        <w:jc w:val="both"/>
        <w:rPr>
          <w:b/>
          <w:lang w:val="en-CA"/>
        </w:rPr>
      </w:pPr>
    </w:p>
    <w:p w14:paraId="5F1E0545" w14:textId="459CFBE2" w:rsidR="00871099" w:rsidRDefault="0075153A" w:rsidP="00C25FC3">
      <w:pPr>
        <w:shd w:val="clear" w:color="auto" w:fill="E7E6E6" w:themeFill="background2"/>
        <w:spacing w:after="0"/>
        <w:jc w:val="both"/>
        <w:rPr>
          <w:bCs/>
          <w:lang w:val="en-CA"/>
        </w:rPr>
      </w:pPr>
      <w:r>
        <w:rPr>
          <w:b/>
          <w:lang w:val="en-CA"/>
        </w:rPr>
        <w:t xml:space="preserve">Fair Market Value (Eligible Cost): </w:t>
      </w:r>
      <w:r>
        <w:rPr>
          <w:bCs/>
          <w:lang w:val="en-CA"/>
        </w:rPr>
        <w:t>The agreed-upon price in an open and unrestricted market between knowledgeable and willing parties dealing at arm’s length who are fully informed and not compelled to transact. The fair market value is the price an institution wou</w:t>
      </w:r>
      <w:r w:rsidR="00955EA7">
        <w:rPr>
          <w:bCs/>
          <w:lang w:val="en-CA"/>
        </w:rPr>
        <w:t xml:space="preserve">ld be expected to pay in such circumstances after normal and educational discounts but prior to any discount offered as a contribution toward a CFI-funded project. </w:t>
      </w:r>
    </w:p>
    <w:p w14:paraId="53321C29" w14:textId="77777777" w:rsidR="00955EA7" w:rsidRPr="001A7469" w:rsidRDefault="00955EA7" w:rsidP="00C25FC3">
      <w:pPr>
        <w:shd w:val="clear" w:color="auto" w:fill="E7E6E6" w:themeFill="background2"/>
        <w:spacing w:after="0"/>
        <w:jc w:val="both"/>
        <w:rPr>
          <w:bCs/>
          <w:lang w:val="en-CA"/>
        </w:rPr>
      </w:pPr>
    </w:p>
    <w:p w14:paraId="0CE28D2A" w14:textId="2EEBDA30" w:rsidR="00F755EC" w:rsidRPr="00F755EC" w:rsidRDefault="00871099" w:rsidP="00C25FC3">
      <w:pPr>
        <w:shd w:val="clear" w:color="auto" w:fill="E7E6E6" w:themeFill="background2"/>
        <w:spacing w:after="0"/>
        <w:jc w:val="both"/>
        <w:rPr>
          <w:b/>
          <w:lang w:val="en-CA"/>
        </w:rPr>
      </w:pPr>
      <w:r>
        <w:rPr>
          <w:b/>
          <w:lang w:val="en-CA"/>
        </w:rPr>
        <w:t xml:space="preserve">CFI </w:t>
      </w:r>
      <w:r w:rsidR="00F755EC" w:rsidRPr="00F755EC">
        <w:rPr>
          <w:b/>
          <w:lang w:val="en-CA"/>
        </w:rPr>
        <w:t>In-kind Contribution</w:t>
      </w:r>
      <w:r>
        <w:rPr>
          <w:b/>
          <w:lang w:val="en-CA"/>
        </w:rPr>
        <w:t xml:space="preserve">:  </w:t>
      </w:r>
      <w:r w:rsidR="00F755EC" w:rsidRPr="00F755EC">
        <w:rPr>
          <w:lang w:val="en-CA"/>
        </w:rPr>
        <w:t>A non-monetary resource that an external partner offers as a contribution towards a CFI-funded project. It may include the value, in whole or in part, of eligible capital items (i.e. equipment, accessories/options and software), or non-capital items (i.e. extended warranties, delivery, installation costs and training) that are needed to bring the infrastructure into service. The in-kind contribution is equal to the best normal educational prices, less the net selling price (if any).</w:t>
      </w:r>
    </w:p>
    <w:p w14:paraId="2E0FB5AC" w14:textId="77777777" w:rsidR="00871099" w:rsidRDefault="00871099" w:rsidP="00C25FC3">
      <w:pPr>
        <w:shd w:val="clear" w:color="auto" w:fill="E7E6E6" w:themeFill="background2"/>
        <w:spacing w:after="0"/>
        <w:jc w:val="both"/>
        <w:rPr>
          <w:b/>
          <w:lang w:val="en-CA"/>
        </w:rPr>
      </w:pPr>
    </w:p>
    <w:p w14:paraId="59076201" w14:textId="15E200FC" w:rsidR="00A91E3E" w:rsidRPr="00871099" w:rsidRDefault="00F755EC" w:rsidP="00C25FC3">
      <w:pPr>
        <w:shd w:val="clear" w:color="auto" w:fill="E7E6E6" w:themeFill="background2"/>
        <w:spacing w:after="0"/>
        <w:jc w:val="both"/>
        <w:rPr>
          <w:b/>
          <w:lang w:val="en-CA"/>
        </w:rPr>
      </w:pPr>
      <w:r w:rsidRPr="00F755EC">
        <w:rPr>
          <w:b/>
          <w:lang w:val="en-CA"/>
        </w:rPr>
        <w:t>Net Selling Price</w:t>
      </w:r>
      <w:r w:rsidR="00871099">
        <w:rPr>
          <w:b/>
          <w:lang w:val="en-CA"/>
        </w:rPr>
        <w:t xml:space="preserve">:  </w:t>
      </w:r>
      <w:r w:rsidRPr="00F755EC">
        <w:rPr>
          <w:lang w:val="en-CA"/>
        </w:rPr>
        <w:t>The cash consideration payable by the University.</w:t>
      </w:r>
    </w:p>
    <w:p w14:paraId="05B995AA" w14:textId="3BAF531B" w:rsidR="007C6051" w:rsidRDefault="007C6051" w:rsidP="00F755EC">
      <w:pPr>
        <w:spacing w:after="0"/>
        <w:jc w:val="both"/>
        <w:rPr>
          <w:lang w:val="en-CA"/>
        </w:rPr>
      </w:pPr>
    </w:p>
    <w:sectPr w:rsidR="007C6051" w:rsidSect="00935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0FF"/>
    <w:multiLevelType w:val="hybridMultilevel"/>
    <w:tmpl w:val="98F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14E47"/>
    <w:multiLevelType w:val="hybridMultilevel"/>
    <w:tmpl w:val="724667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C10399"/>
    <w:multiLevelType w:val="hybridMultilevel"/>
    <w:tmpl w:val="6010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095718">
    <w:abstractNumId w:val="2"/>
  </w:num>
  <w:num w:numId="2" w16cid:durableId="1566642517">
    <w:abstractNumId w:val="0"/>
  </w:num>
  <w:num w:numId="3" w16cid:durableId="7714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F9"/>
    <w:rsid w:val="00013129"/>
    <w:rsid w:val="00014DB3"/>
    <w:rsid w:val="00053531"/>
    <w:rsid w:val="000618DA"/>
    <w:rsid w:val="0006372F"/>
    <w:rsid w:val="0006432C"/>
    <w:rsid w:val="000D4ABC"/>
    <w:rsid w:val="001240D8"/>
    <w:rsid w:val="00164BF6"/>
    <w:rsid w:val="001A7469"/>
    <w:rsid w:val="00230F14"/>
    <w:rsid w:val="00245195"/>
    <w:rsid w:val="00274819"/>
    <w:rsid w:val="00343A9A"/>
    <w:rsid w:val="0035298A"/>
    <w:rsid w:val="00352E20"/>
    <w:rsid w:val="00373B6F"/>
    <w:rsid w:val="003C2E24"/>
    <w:rsid w:val="003E671D"/>
    <w:rsid w:val="004448D4"/>
    <w:rsid w:val="0048667D"/>
    <w:rsid w:val="004A0686"/>
    <w:rsid w:val="004B41A6"/>
    <w:rsid w:val="004B5097"/>
    <w:rsid w:val="004B7BA2"/>
    <w:rsid w:val="004C4E61"/>
    <w:rsid w:val="005265B4"/>
    <w:rsid w:val="0053579A"/>
    <w:rsid w:val="0054254E"/>
    <w:rsid w:val="005535F9"/>
    <w:rsid w:val="0057590E"/>
    <w:rsid w:val="005D1787"/>
    <w:rsid w:val="00625401"/>
    <w:rsid w:val="00625771"/>
    <w:rsid w:val="006E7E20"/>
    <w:rsid w:val="006F6406"/>
    <w:rsid w:val="00700357"/>
    <w:rsid w:val="0075153A"/>
    <w:rsid w:val="007579B2"/>
    <w:rsid w:val="007731FA"/>
    <w:rsid w:val="00792FA6"/>
    <w:rsid w:val="007C6051"/>
    <w:rsid w:val="00823B97"/>
    <w:rsid w:val="00844154"/>
    <w:rsid w:val="008708BC"/>
    <w:rsid w:val="00871099"/>
    <w:rsid w:val="008858A5"/>
    <w:rsid w:val="008B7CA6"/>
    <w:rsid w:val="00935AFB"/>
    <w:rsid w:val="00946180"/>
    <w:rsid w:val="00955EA7"/>
    <w:rsid w:val="009A1D89"/>
    <w:rsid w:val="009C79A8"/>
    <w:rsid w:val="00A030C1"/>
    <w:rsid w:val="00A45BEE"/>
    <w:rsid w:val="00A47052"/>
    <w:rsid w:val="00A565A0"/>
    <w:rsid w:val="00A8649A"/>
    <w:rsid w:val="00A91E3E"/>
    <w:rsid w:val="00AB44D3"/>
    <w:rsid w:val="00AC0826"/>
    <w:rsid w:val="00AE5EE0"/>
    <w:rsid w:val="00B141EF"/>
    <w:rsid w:val="00B3792B"/>
    <w:rsid w:val="00B45754"/>
    <w:rsid w:val="00B4652C"/>
    <w:rsid w:val="00B6539B"/>
    <w:rsid w:val="00B84502"/>
    <w:rsid w:val="00B90484"/>
    <w:rsid w:val="00BB01E8"/>
    <w:rsid w:val="00BB338C"/>
    <w:rsid w:val="00BB464E"/>
    <w:rsid w:val="00BC32B2"/>
    <w:rsid w:val="00BC621F"/>
    <w:rsid w:val="00BD13E1"/>
    <w:rsid w:val="00BE779D"/>
    <w:rsid w:val="00C1062D"/>
    <w:rsid w:val="00C15D5C"/>
    <w:rsid w:val="00C25FC3"/>
    <w:rsid w:val="00C41367"/>
    <w:rsid w:val="00C74933"/>
    <w:rsid w:val="00C81251"/>
    <w:rsid w:val="00C91C6D"/>
    <w:rsid w:val="00CB3BBD"/>
    <w:rsid w:val="00CE3299"/>
    <w:rsid w:val="00CF57C0"/>
    <w:rsid w:val="00D152E0"/>
    <w:rsid w:val="00D25BFF"/>
    <w:rsid w:val="00D34EAE"/>
    <w:rsid w:val="00D50C80"/>
    <w:rsid w:val="00D73154"/>
    <w:rsid w:val="00D75DD1"/>
    <w:rsid w:val="00D77BE3"/>
    <w:rsid w:val="00D90031"/>
    <w:rsid w:val="00DB1ABA"/>
    <w:rsid w:val="00DD26E8"/>
    <w:rsid w:val="00E0207E"/>
    <w:rsid w:val="00E24E5D"/>
    <w:rsid w:val="00E8348F"/>
    <w:rsid w:val="00E864E7"/>
    <w:rsid w:val="00EB59BD"/>
    <w:rsid w:val="00EF5CD8"/>
    <w:rsid w:val="00F755EC"/>
    <w:rsid w:val="00FF3CD4"/>
    <w:rsid w:val="00FF4D06"/>
    <w:rsid w:val="00FF4DAC"/>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F32C4"/>
  <w15:chartTrackingRefBased/>
  <w15:docId w15:val="{E7E3B44E-8204-4D41-96C2-CC92B498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5F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5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65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A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13E1"/>
    <w:pPr>
      <w:ind w:left="720"/>
      <w:contextualSpacing/>
    </w:pPr>
  </w:style>
  <w:style w:type="character" w:styleId="Hyperlink">
    <w:name w:val="Hyperlink"/>
    <w:basedOn w:val="DefaultParagraphFont"/>
    <w:uiPriority w:val="99"/>
    <w:unhideWhenUsed/>
    <w:rsid w:val="00A91E3E"/>
    <w:rPr>
      <w:color w:val="0563C1" w:themeColor="hyperlink"/>
      <w:u w:val="single"/>
    </w:rPr>
  </w:style>
  <w:style w:type="paragraph" w:customStyle="1" w:styleId="DefinitionHead">
    <w:name w:val="DefinitionHead"/>
    <w:basedOn w:val="Normal"/>
    <w:qFormat/>
    <w:rsid w:val="00A91E3E"/>
    <w:pPr>
      <w:framePr w:hSpace="180" w:wrap="around" w:vAnchor="text" w:hAnchor="margin" w:y="53"/>
      <w:spacing w:before="120" w:after="40" w:line="240" w:lineRule="auto"/>
    </w:pPr>
    <w:rPr>
      <w:rFonts w:ascii="Arial" w:hAnsi="Arial"/>
      <w:b/>
      <w:sz w:val="18"/>
      <w:szCs w:val="20"/>
      <w:lang w:val="en-CA"/>
    </w:rPr>
  </w:style>
  <w:style w:type="character" w:styleId="IntenseReference">
    <w:name w:val="Intense Reference"/>
    <w:basedOn w:val="DefaultParagraphFont"/>
    <w:uiPriority w:val="32"/>
    <w:qFormat/>
    <w:rsid w:val="00A8649A"/>
    <w:rPr>
      <w:b/>
      <w:bCs/>
      <w:smallCaps/>
      <w:color w:val="4472C4" w:themeColor="accent1"/>
      <w:spacing w:val="5"/>
    </w:rPr>
  </w:style>
  <w:style w:type="character" w:styleId="UnresolvedMention">
    <w:name w:val="Unresolved Mention"/>
    <w:basedOn w:val="DefaultParagraphFont"/>
    <w:uiPriority w:val="99"/>
    <w:semiHidden/>
    <w:unhideWhenUsed/>
    <w:rsid w:val="00F755EC"/>
    <w:rPr>
      <w:color w:val="605E5C"/>
      <w:shd w:val="clear" w:color="auto" w:fill="E1DFDD"/>
    </w:rPr>
  </w:style>
  <w:style w:type="paragraph" w:styleId="IntenseQuote">
    <w:name w:val="Intense Quote"/>
    <w:basedOn w:val="Normal"/>
    <w:next w:val="Normal"/>
    <w:link w:val="IntenseQuoteChar"/>
    <w:uiPriority w:val="30"/>
    <w:qFormat/>
    <w:rsid w:val="006E7E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7E20"/>
    <w:rPr>
      <w:i/>
      <w:iCs/>
      <w:color w:val="4472C4" w:themeColor="accent1"/>
    </w:rPr>
  </w:style>
  <w:style w:type="paragraph" w:customStyle="1" w:styleId="Formfield">
    <w:name w:val="Form field"/>
    <w:basedOn w:val="Normal"/>
    <w:qFormat/>
    <w:rsid w:val="00BC32B2"/>
    <w:pPr>
      <w:spacing w:before="120" w:after="0" w:line="240" w:lineRule="auto"/>
    </w:pPr>
    <w:rPr>
      <w:rFonts w:ascii="Arial" w:hAnsi="Arial" w:cs="Arial"/>
      <w:sz w:val="20"/>
      <w:lang w:val="en-CA"/>
    </w:rPr>
  </w:style>
  <w:style w:type="character" w:styleId="FollowedHyperlink">
    <w:name w:val="FollowedHyperlink"/>
    <w:basedOn w:val="DefaultParagraphFont"/>
    <w:uiPriority w:val="99"/>
    <w:semiHidden/>
    <w:unhideWhenUsed/>
    <w:rsid w:val="00FF3CD4"/>
    <w:rPr>
      <w:color w:val="954F72" w:themeColor="followedHyperlink"/>
      <w:u w:val="single"/>
    </w:rPr>
  </w:style>
  <w:style w:type="paragraph" w:styleId="Revision">
    <w:name w:val="Revision"/>
    <w:hidden/>
    <w:uiPriority w:val="99"/>
    <w:semiHidden/>
    <w:rsid w:val="004C4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ovation.ca" TargetMode="External"/><Relationship Id="rId5" Type="http://schemas.openxmlformats.org/officeDocument/2006/relationships/styles" Target="styles.xml"/><Relationship Id="rId10" Type="http://schemas.openxmlformats.org/officeDocument/2006/relationships/hyperlink" Target="https://www.ontario.ca/page/accessibility-in-ontario" TargetMode="External"/><Relationship Id="rId4" Type="http://schemas.openxmlformats.org/officeDocument/2006/relationships/numbering" Target="numbering.xml"/><Relationship Id="rId9" Type="http://schemas.openxmlformats.org/officeDocument/2006/relationships/hyperlink" Target="https://www.trentu.ca/purchasing/doing-business-trent/purchase-order-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6" ma:contentTypeDescription="Create a new document." ma:contentTypeScope="" ma:versionID="0958f9764c6889074dcc86213c1a1721">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35ef8a09f66c9727cfc4bc308b21ea06"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5f80ca7-21db-4145-a90b-2aba2803fafe}"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C889A-86E8-4920-9986-3FF484543D54}">
  <ds:schemaRefs>
    <ds:schemaRef ds:uri="http://schemas.microsoft.com/sharepoint/v3/contenttype/forms"/>
  </ds:schemaRefs>
</ds:datastoreItem>
</file>

<file path=customXml/itemProps2.xml><?xml version="1.0" encoding="utf-8"?>
<ds:datastoreItem xmlns:ds="http://schemas.openxmlformats.org/officeDocument/2006/customXml" ds:itemID="{0A7AD7A3-4570-42C5-B9EF-5EB5E5B00F1C}">
  <ds:schemaRefs>
    <ds:schemaRef ds:uri="http://schemas.microsoft.com/office/2006/metadata/properties"/>
    <ds:schemaRef ds:uri="http://schemas.microsoft.com/office/infopath/2007/PartnerControls"/>
    <ds:schemaRef ds:uri="8cc25f9a-ebaf-42b3-8777-e880aecf7848"/>
    <ds:schemaRef ds:uri="34a2d875-b9bb-4350-8586-c180f60b3ede"/>
  </ds:schemaRefs>
</ds:datastoreItem>
</file>

<file path=customXml/itemProps3.xml><?xml version="1.0" encoding="utf-8"?>
<ds:datastoreItem xmlns:ds="http://schemas.openxmlformats.org/officeDocument/2006/customXml" ds:itemID="{98656E2C-EF08-4ED4-B7F5-1B5CFDA7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Driscoll</dc:creator>
  <cp:keywords/>
  <dc:description/>
  <cp:lastModifiedBy>Tammy Driscoll</cp:lastModifiedBy>
  <cp:revision>3</cp:revision>
  <dcterms:created xsi:type="dcterms:W3CDTF">2023-12-18T21:06:00Z</dcterms:created>
  <dcterms:modified xsi:type="dcterms:W3CDTF">2024-12-12T16:07:00Z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5be2e5970b0dafd59bdf7237c1c703716a83ae6a746e86cc7da5559187e8ceff</vt:lpwstr>
  </property>
  <property fmtid="{D5CDD505-2E9C-101B-9397-08002B2CF9AE}" pid="3" name="ContentTypeId">
    <vt:lpwstr>0x01010079AAC6F698D941438BC2048BF201BD26</vt:lpwstr>
  </property>
  <property fmtid="{D5CDD505-2E9C-101B-9397-08002B2CF9AE}" pid="4" name="MediaServiceImageTags">
    <vt:lpwstr/>
  </property>
</Properties>
</file>