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4782F58C" w:rsidR="00A133B8" w:rsidRPr="00052B69" w:rsidRDefault="00B52436" w:rsidP="008269D7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83B">
        <w:rPr>
          <w:rStyle w:val="Heading4Char"/>
          <w:spacing w:val="20"/>
        </w:rPr>
        <w:t>EXEMPT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980D3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268B6FB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0D783B">
        <w:rPr>
          <w:rFonts w:cs="Arial"/>
          <w:bCs/>
          <w:color w:val="000000" w:themeColor="text1"/>
          <w:sz w:val="26"/>
          <w:szCs w:val="26"/>
        </w:rPr>
        <w:tab/>
      </w:r>
      <w:r w:rsidR="008269D7">
        <w:rPr>
          <w:rFonts w:cs="Arial"/>
          <w:bCs/>
          <w:color w:val="000000" w:themeColor="text1"/>
          <w:sz w:val="26"/>
          <w:szCs w:val="26"/>
        </w:rPr>
        <w:t>Associate Director, Student Recruitment</w:t>
      </w:r>
    </w:p>
    <w:p w14:paraId="54B0CDFE" w14:textId="3D8BAC65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0D783B">
        <w:rPr>
          <w:rFonts w:cs="Arial"/>
          <w:bCs/>
          <w:color w:val="000000" w:themeColor="text1"/>
          <w:sz w:val="26"/>
          <w:szCs w:val="26"/>
        </w:rPr>
        <w:t>X-</w:t>
      </w:r>
      <w:r w:rsidR="008269D7">
        <w:rPr>
          <w:rFonts w:cs="Arial"/>
          <w:bCs/>
          <w:color w:val="000000" w:themeColor="text1"/>
          <w:sz w:val="26"/>
          <w:szCs w:val="26"/>
        </w:rPr>
        <w:t>262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0D783B">
        <w:rPr>
          <w:rFonts w:cs="Arial"/>
          <w:bCs/>
          <w:color w:val="000000" w:themeColor="text1"/>
          <w:sz w:val="26"/>
          <w:szCs w:val="26"/>
        </w:rPr>
        <w:t>10</w:t>
      </w:r>
      <w:r w:rsidR="008269D7">
        <w:rPr>
          <w:rFonts w:cs="Arial"/>
          <w:bCs/>
          <w:color w:val="000000" w:themeColor="text1"/>
          <w:sz w:val="26"/>
          <w:szCs w:val="26"/>
        </w:rPr>
        <w:t>60</w:t>
      </w:r>
    </w:p>
    <w:p w14:paraId="0564B67A" w14:textId="5234976A" w:rsidR="00A133B8" w:rsidRPr="000D783B" w:rsidRDefault="00A133B8" w:rsidP="000D783B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0D783B">
        <w:rPr>
          <w:rStyle w:val="Heading2Char"/>
          <w:color w:val="000000" w:themeColor="text1"/>
          <w:sz w:val="26"/>
          <w:szCs w:val="26"/>
        </w:rPr>
        <w:t>EXEMPT-</w:t>
      </w:r>
      <w:r w:rsidR="003B2AA4">
        <w:rPr>
          <w:rStyle w:val="Heading2Char"/>
          <w:color w:val="000000" w:themeColor="text1"/>
          <w:sz w:val="26"/>
          <w:szCs w:val="26"/>
        </w:rPr>
        <w:t>8</w:t>
      </w:r>
    </w:p>
    <w:p w14:paraId="03B91C93" w14:textId="65AC51E8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8269D7">
        <w:rPr>
          <w:rFonts w:cs="Arial"/>
          <w:bCs/>
          <w:color w:val="000000" w:themeColor="text1"/>
          <w:sz w:val="26"/>
          <w:szCs w:val="26"/>
        </w:rPr>
        <w:t>Recruitment &amp; Admissions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60E75571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8269D7">
        <w:rPr>
          <w:rStyle w:val="Heading2Char"/>
          <w:bCs w:val="0"/>
          <w:color w:val="000000" w:themeColor="text1"/>
          <w:sz w:val="26"/>
          <w:szCs w:val="26"/>
        </w:rPr>
        <w:t>Director, Recruitment &amp; Admissions</w:t>
      </w:r>
    </w:p>
    <w:p w14:paraId="6321F5BD" w14:textId="382C40B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3B2AA4" w:rsidRPr="003B2AA4">
        <w:rPr>
          <w:rFonts w:cs="Arial"/>
          <w:sz w:val="26"/>
          <w:szCs w:val="26"/>
        </w:rPr>
        <w:t>January 1</w:t>
      </w:r>
      <w:r w:rsidR="003B2AA4">
        <w:rPr>
          <w:rFonts w:cs="Arial"/>
          <w:sz w:val="26"/>
          <w:szCs w:val="26"/>
        </w:rPr>
        <w:t>7</w:t>
      </w:r>
      <w:r w:rsidR="003B2AA4" w:rsidRPr="003B2AA4">
        <w:rPr>
          <w:rFonts w:cs="Arial"/>
          <w:sz w:val="26"/>
          <w:szCs w:val="26"/>
        </w:rPr>
        <w:t>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CBFF7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8269D7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41E529A4" w14:textId="62D622AA" w:rsidR="008269D7" w:rsidRPr="003B2AA4" w:rsidRDefault="008269D7" w:rsidP="003B2AA4">
      <w:pPr>
        <w:autoSpaceDE w:val="0"/>
        <w:autoSpaceDN w:val="0"/>
        <w:adjustRightInd w:val="0"/>
        <w:rPr>
          <w:rFonts w:cs="Arial"/>
          <w:color w:val="000000"/>
        </w:rPr>
      </w:pPr>
      <w:r w:rsidRPr="008269D7">
        <w:rPr>
          <w:rFonts w:cs="Arial"/>
          <w:color w:val="000000"/>
        </w:rPr>
        <w:t xml:space="preserve">The Associate Director, Student Recruitment leads the strategic development and implementation of recruitment initiatives to attract and enroll a diverse, high-quality cohort of domestic undergraduate students. Reporting to the Director, Recruitment &amp; Admissions, the </w:t>
      </w:r>
      <w:r w:rsidR="000700EA">
        <w:rPr>
          <w:rFonts w:cs="Arial"/>
          <w:color w:val="000000"/>
        </w:rPr>
        <w:t>Associate Director</w:t>
      </w:r>
      <w:r w:rsidRPr="008269D7">
        <w:rPr>
          <w:rFonts w:cs="Arial"/>
          <w:color w:val="000000"/>
        </w:rPr>
        <w:t xml:space="preserve"> aligns recruitment efforts with the university's broader strategic enrollment management goals, ensuring the effective use of resources, data-driven decision-making, and innovative outreach to key audiences. This role fosters collaboration across departments and drives engagement with prospective students, families, and educators to enhance Trent University's visibility and appeal.</w:t>
      </w:r>
    </w:p>
    <w:p w14:paraId="3BE1794F" w14:textId="7D1FA40B" w:rsidR="00AE314D" w:rsidRPr="003B2AA4" w:rsidRDefault="00A133B8" w:rsidP="008269D7">
      <w:pPr>
        <w:pStyle w:val="Heading4"/>
        <w:rPr>
          <w:b/>
          <w:bCs w:val="0"/>
        </w:rPr>
      </w:pPr>
      <w:r w:rsidRPr="003B2AA4">
        <w:rPr>
          <w:b/>
          <w:bCs w:val="0"/>
        </w:rPr>
        <w:t>Key Activities:</w:t>
      </w:r>
    </w:p>
    <w:p w14:paraId="754877BA" w14:textId="77777777" w:rsidR="008269D7" w:rsidRPr="003B2AA4" w:rsidRDefault="008269D7" w:rsidP="003B2AA4">
      <w:pPr>
        <w:pStyle w:val="Heading5"/>
      </w:pPr>
      <w:r w:rsidRPr="003B2AA4">
        <w:t>Strategic Leadership</w:t>
      </w:r>
    </w:p>
    <w:p w14:paraId="1022172A" w14:textId="77777777" w:rsidR="003B2AA4" w:rsidRPr="00A23FA9" w:rsidRDefault="003B2AA4" w:rsidP="003B2AA4">
      <w:pPr>
        <w:pStyle w:val="ListParagraph"/>
        <w:numPr>
          <w:ilvl w:val="0"/>
          <w:numId w:val="29"/>
        </w:numPr>
      </w:pPr>
      <w:r w:rsidRPr="00A23FA9">
        <w:t>Develop and execute a comprehensive recruitment strategy that aligns with the university’s strategic enrollment management and academic priorities.</w:t>
      </w:r>
    </w:p>
    <w:p w14:paraId="06DF6F2B" w14:textId="77777777" w:rsidR="003B2AA4" w:rsidRPr="00A23FA9" w:rsidRDefault="003B2AA4" w:rsidP="003B2AA4">
      <w:pPr>
        <w:pStyle w:val="ListParagraph"/>
        <w:numPr>
          <w:ilvl w:val="0"/>
          <w:numId w:val="29"/>
        </w:numPr>
      </w:pPr>
      <w:r w:rsidRPr="00A23FA9">
        <w:t>Provide leadership and vision to the recruitment team, fostering innovation, collaboration, and a culture of continuous improvement.</w:t>
      </w:r>
    </w:p>
    <w:p w14:paraId="44B86DFB" w14:textId="77777777" w:rsidR="003B2AA4" w:rsidRPr="00A23FA9" w:rsidRDefault="003B2AA4" w:rsidP="003B2AA4">
      <w:pPr>
        <w:pStyle w:val="ListParagraph"/>
        <w:numPr>
          <w:ilvl w:val="0"/>
          <w:numId w:val="29"/>
        </w:numPr>
      </w:pPr>
      <w:r w:rsidRPr="00A23FA9">
        <w:t>Act as a key advisor on recruitment strategies to senior leadership, ensuring alignment with institutional goals and market trends.</w:t>
      </w:r>
    </w:p>
    <w:p w14:paraId="476DC4E3" w14:textId="77777777" w:rsidR="008269D7" w:rsidRPr="003B2AA4" w:rsidRDefault="008269D7" w:rsidP="003B2AA4">
      <w:pPr>
        <w:pStyle w:val="Heading5"/>
      </w:pPr>
      <w:r w:rsidRPr="003B2AA4">
        <w:t>Team Development and Leadership</w:t>
      </w:r>
    </w:p>
    <w:p w14:paraId="5927178C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Recruit, train, and supervise a dynamic team of permanent, contract, and student staff, emphasizing professional growth and leadership development.</w:t>
      </w:r>
    </w:p>
    <w:p w14:paraId="4BBF42F4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Establish and implement training programs to ensure the team is equipped with advanced skills in communication, presentation, and customer engagement.</w:t>
      </w:r>
    </w:p>
    <w:p w14:paraId="03787677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lastRenderedPageBreak/>
        <w:t>Promote a team environment that values diversity, equity, and inclusion in serving a wide range of prospective students and families.</w:t>
      </w:r>
    </w:p>
    <w:p w14:paraId="3F657551" w14:textId="77777777" w:rsidR="008269D7" w:rsidRPr="003B2AA4" w:rsidRDefault="008269D7" w:rsidP="003B2AA4">
      <w:pPr>
        <w:pStyle w:val="Heading5"/>
      </w:pPr>
      <w:r w:rsidRPr="003B2AA4">
        <w:t>Recruitment Strategy and Execution</w:t>
      </w:r>
    </w:p>
    <w:p w14:paraId="32528635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Oversee provincial and national undergraduate recruitment activities, ensuring Trent University maintains a strong presence in key markets.</w:t>
      </w:r>
    </w:p>
    <w:p w14:paraId="22F37AAB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Manage the campus tours program, optimizing visitor experiences to strengthen Trent’s appeal to prospective students.</w:t>
      </w:r>
    </w:p>
    <w:p w14:paraId="71B5BCAC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Lead the development of targeted recruitment initiatives, including outreach to high schools, colleges, and transfer student populations.</w:t>
      </w:r>
    </w:p>
    <w:p w14:paraId="6414086B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Utilize data and market insights to adjust territorial recruitment models and expand Trent's footprint in high-priority regions.</w:t>
      </w:r>
    </w:p>
    <w:p w14:paraId="6F93ED79" w14:textId="77777777" w:rsidR="008269D7" w:rsidRPr="003B2AA4" w:rsidRDefault="008269D7" w:rsidP="003B2AA4">
      <w:pPr>
        <w:pStyle w:val="Heading5"/>
      </w:pPr>
      <w:r w:rsidRPr="003B2AA4">
        <w:t>Event and Communication Oversight</w:t>
      </w:r>
    </w:p>
    <w:p w14:paraId="190A3DC9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Strategically plan, execute, and evaluate high-impact recruitment events such as Open Houses, applicant receptions, and guidance counselor engagements.</w:t>
      </w:r>
    </w:p>
    <w:p w14:paraId="38F10131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Collaborate with Communications and other departments to create compelling messaging and materials tailored to prospective students and their influencers.</w:t>
      </w:r>
    </w:p>
    <w:p w14:paraId="10C77EFC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Oversee virtual engagement efforts, including webinars and digital outreach, to expand accessibility and engagement with diverse audiences.</w:t>
      </w:r>
    </w:p>
    <w:p w14:paraId="505F3647" w14:textId="77777777" w:rsidR="008269D7" w:rsidRPr="003B2AA4" w:rsidRDefault="008269D7" w:rsidP="003B2AA4">
      <w:pPr>
        <w:pStyle w:val="Heading5"/>
      </w:pPr>
      <w:r w:rsidRPr="003B2AA4">
        <w:t>Stakeholder Engagement and Relationship Building</w:t>
      </w:r>
    </w:p>
    <w:p w14:paraId="6FB22C7D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Build and maintain strong relationships with high school guidance counselors, college advisors, and other key stakeholders to enhance Trent’s recruitment pipeline.</w:t>
      </w:r>
    </w:p>
    <w:p w14:paraId="2161AA6D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Serve as Trent’s representative at provincial and national recruitment forums, ensuring alignment with broader sector trends.</w:t>
      </w:r>
    </w:p>
    <w:p w14:paraId="3AD3EA8B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Partner with internal academic and service departments to ensure seamless communication and alignment of recruitment efforts with institutional priorities.</w:t>
      </w:r>
    </w:p>
    <w:p w14:paraId="6ED9B341" w14:textId="77777777" w:rsidR="008269D7" w:rsidRPr="003B2AA4" w:rsidRDefault="008269D7" w:rsidP="003B2AA4">
      <w:pPr>
        <w:pStyle w:val="Heading5"/>
      </w:pPr>
      <w:r w:rsidRPr="003B2AA4">
        <w:t>Data-Driven Decision Making</w:t>
      </w:r>
    </w:p>
    <w:p w14:paraId="30BEBFDF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Lead the collection, analysis, and reporting of recruitment data to inform strategy and measure effectiveness against enrollment targets.</w:t>
      </w:r>
    </w:p>
    <w:p w14:paraId="20D3A036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Leverage survey results, event feedback, and key performance indicators to refine recruitment tactics and optimize resource allocation.</w:t>
      </w:r>
    </w:p>
    <w:p w14:paraId="71B5F50E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Stay informed on industry trends and competitor practices to position Trent as a leading choice for prospective students.</w:t>
      </w:r>
    </w:p>
    <w:p w14:paraId="6C871830" w14:textId="77777777" w:rsidR="008269D7" w:rsidRPr="003B2AA4" w:rsidRDefault="008269D7" w:rsidP="003B2AA4">
      <w:pPr>
        <w:pStyle w:val="Heading5"/>
      </w:pPr>
      <w:r w:rsidRPr="003B2AA4">
        <w:t>Resource Management</w:t>
      </w:r>
    </w:p>
    <w:p w14:paraId="4543AFFC" w14:textId="77777777" w:rsidR="008269D7" w:rsidRDefault="008269D7" w:rsidP="003B2AA4">
      <w:pPr>
        <w:pStyle w:val="ListParagraph"/>
        <w:numPr>
          <w:ilvl w:val="0"/>
          <w:numId w:val="29"/>
        </w:numPr>
      </w:pPr>
      <w:r w:rsidRPr="00A23FA9">
        <w:t>Manage the recruitment budget, ensuring efficient allocation of resources to achieve maximum impact.</w:t>
      </w:r>
    </w:p>
    <w:p w14:paraId="5463AEF7" w14:textId="43A2527F" w:rsidR="00E947D4" w:rsidRPr="008269D7" w:rsidRDefault="008269D7" w:rsidP="003B2AA4">
      <w:pPr>
        <w:pStyle w:val="ListParagraph"/>
        <w:numPr>
          <w:ilvl w:val="0"/>
          <w:numId w:val="29"/>
        </w:numPr>
      </w:pPr>
      <w:r w:rsidRPr="00A23FA9">
        <w:t>Oversee staff expenditures, monitor attendance at events, and ensure fiscal accountability in all recruitment activities.</w:t>
      </w:r>
    </w:p>
    <w:p w14:paraId="588D4E3A" w14:textId="03C979FB" w:rsidR="00AA03B3" w:rsidRPr="003B2AA4" w:rsidRDefault="00AA03B3" w:rsidP="008269D7">
      <w:pPr>
        <w:pStyle w:val="Heading4"/>
        <w:rPr>
          <w:b/>
          <w:bCs w:val="0"/>
        </w:rPr>
      </w:pPr>
      <w:r w:rsidRPr="003B2AA4">
        <w:rPr>
          <w:b/>
          <w:bCs w:val="0"/>
        </w:rPr>
        <w:lastRenderedPageBreak/>
        <w:t>Education Required</w:t>
      </w:r>
      <w:r w:rsidR="00DF4C26" w:rsidRPr="003B2AA4">
        <w:rPr>
          <w:b/>
          <w:bCs w:val="0"/>
        </w:rPr>
        <w:t>:</w:t>
      </w:r>
    </w:p>
    <w:p w14:paraId="2D7EDF47" w14:textId="2870883C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Bachelor’s degree (</w:t>
      </w:r>
      <w:proofErr w:type="spellStart"/>
      <w:r w:rsidRPr="00A23FA9">
        <w:t>Honours</w:t>
      </w:r>
      <w:proofErr w:type="spellEnd"/>
      <w:r w:rsidRPr="00A23FA9">
        <w:t>, 4 years) in a relevant field</w:t>
      </w:r>
      <w:r>
        <w:t>.</w:t>
      </w:r>
    </w:p>
    <w:p w14:paraId="7FEE2F3B" w14:textId="21CED647" w:rsidR="00AA03B3" w:rsidRPr="003B2AA4" w:rsidRDefault="00AA03B3" w:rsidP="008269D7">
      <w:pPr>
        <w:pStyle w:val="Heading4"/>
        <w:rPr>
          <w:b/>
          <w:bCs w:val="0"/>
        </w:rPr>
      </w:pPr>
      <w:r w:rsidRPr="003B2AA4">
        <w:rPr>
          <w:b/>
          <w:bCs w:val="0"/>
        </w:rPr>
        <w:t>Experience</w:t>
      </w:r>
      <w:r w:rsidR="005A56CB" w:rsidRPr="003B2AA4">
        <w:rPr>
          <w:b/>
          <w:bCs w:val="0"/>
        </w:rPr>
        <w:t>/Qualifications</w:t>
      </w:r>
      <w:r w:rsidRPr="003B2AA4">
        <w:rPr>
          <w:b/>
          <w:bCs w:val="0"/>
        </w:rPr>
        <w:t xml:space="preserve"> Required</w:t>
      </w:r>
      <w:r w:rsidR="00DF4C26" w:rsidRPr="003B2AA4">
        <w:rPr>
          <w:b/>
          <w:bCs w:val="0"/>
        </w:rPr>
        <w:t>:</w:t>
      </w:r>
    </w:p>
    <w:p w14:paraId="616B30C7" w14:textId="32A215D5" w:rsidR="008269D7" w:rsidRPr="00A23FA9" w:rsidRDefault="003B2AA4" w:rsidP="003B2AA4">
      <w:pPr>
        <w:pStyle w:val="ListParagraph"/>
        <w:numPr>
          <w:ilvl w:val="0"/>
          <w:numId w:val="29"/>
        </w:numPr>
      </w:pPr>
      <w:r>
        <w:t>Five (5)</w:t>
      </w:r>
      <w:r w:rsidR="008269D7" w:rsidRPr="00A23FA9">
        <w:t xml:space="preserve"> years of progressive leadership experience in post-secondary recruitment with demonstrated success in strategy development and execution.</w:t>
      </w:r>
    </w:p>
    <w:p w14:paraId="683B3109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Proven expertise in territorial recruitment models and strategic enrollment management principles.</w:t>
      </w:r>
    </w:p>
    <w:p w14:paraId="41D511F1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Strong ability to lead teams in dynamic and evolving environments, balancing multiple priorities.</w:t>
      </w:r>
    </w:p>
    <w:p w14:paraId="261E2511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Demonstrated proficiency with data analysis and CRM systems to support data-driven decision-making.</w:t>
      </w:r>
    </w:p>
    <w:p w14:paraId="6D80C0D5" w14:textId="77777777" w:rsidR="008269D7" w:rsidRPr="00A23FA9" w:rsidRDefault="008269D7" w:rsidP="003B2AA4">
      <w:pPr>
        <w:pStyle w:val="ListParagraph"/>
        <w:numPr>
          <w:ilvl w:val="0"/>
          <w:numId w:val="29"/>
        </w:numPr>
      </w:pPr>
      <w:r w:rsidRPr="00A23FA9">
        <w:t>Exceptional interpersonal, communication, and presentation skills.</w:t>
      </w:r>
    </w:p>
    <w:p w14:paraId="0F1D68EC" w14:textId="4FC9B794" w:rsidR="00226339" w:rsidRPr="003B2AA4" w:rsidRDefault="008269D7" w:rsidP="008269D7">
      <w:pPr>
        <w:pStyle w:val="ListParagraph"/>
        <w:numPr>
          <w:ilvl w:val="0"/>
          <w:numId w:val="29"/>
        </w:numPr>
      </w:pPr>
      <w:r w:rsidRPr="00A23FA9">
        <w:t>In-depth knowledge of Ontario's secondary and post-secondary education systems, including market trends and recruitment best practices.</w:t>
      </w:r>
    </w:p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80FF" w14:textId="77777777" w:rsidR="00401548" w:rsidRDefault="00401548" w:rsidP="00937CA4">
      <w:pPr>
        <w:spacing w:after="0" w:line="240" w:lineRule="auto"/>
      </w:pPr>
      <w:r>
        <w:separator/>
      </w:r>
    </w:p>
  </w:endnote>
  <w:endnote w:type="continuationSeparator" w:id="0">
    <w:p w14:paraId="682D8E64" w14:textId="77777777" w:rsidR="00401548" w:rsidRDefault="00401548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5E73539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22633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8269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262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22633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0</w:t>
            </w:r>
            <w:r w:rsidR="008269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60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3B2AA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January 21,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C252" w14:textId="77777777" w:rsidR="00401548" w:rsidRDefault="00401548" w:rsidP="00937CA4">
      <w:pPr>
        <w:spacing w:after="0" w:line="240" w:lineRule="auto"/>
      </w:pPr>
      <w:r>
        <w:separator/>
      </w:r>
    </w:p>
  </w:footnote>
  <w:footnote w:type="continuationSeparator" w:id="0">
    <w:p w14:paraId="436DDE14" w14:textId="77777777" w:rsidR="00401548" w:rsidRDefault="00401548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6A3453"/>
    <w:multiLevelType w:val="hybridMultilevel"/>
    <w:tmpl w:val="BFD608BE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351B"/>
    <w:multiLevelType w:val="multilevel"/>
    <w:tmpl w:val="045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84F7E"/>
    <w:multiLevelType w:val="hybridMultilevel"/>
    <w:tmpl w:val="BF88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F45C9"/>
    <w:multiLevelType w:val="hybridMultilevel"/>
    <w:tmpl w:val="5914AEB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7C1B"/>
    <w:multiLevelType w:val="multilevel"/>
    <w:tmpl w:val="D330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722FB"/>
    <w:multiLevelType w:val="hybridMultilevel"/>
    <w:tmpl w:val="56A0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4A26"/>
    <w:multiLevelType w:val="hybridMultilevel"/>
    <w:tmpl w:val="AEA8D226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4B1F"/>
    <w:multiLevelType w:val="hybridMultilevel"/>
    <w:tmpl w:val="55BA325E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6ADD"/>
    <w:multiLevelType w:val="multilevel"/>
    <w:tmpl w:val="D8E2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C06D0"/>
    <w:multiLevelType w:val="hybridMultilevel"/>
    <w:tmpl w:val="FAC0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E2225"/>
    <w:multiLevelType w:val="hybridMultilevel"/>
    <w:tmpl w:val="4F0E5D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B0745"/>
    <w:multiLevelType w:val="hybridMultilevel"/>
    <w:tmpl w:val="0B982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F478D"/>
    <w:multiLevelType w:val="hybridMultilevel"/>
    <w:tmpl w:val="6B9CB23E"/>
    <w:lvl w:ilvl="0" w:tplc="A9CA5A0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F6F32"/>
    <w:multiLevelType w:val="hybridMultilevel"/>
    <w:tmpl w:val="366C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0140B"/>
    <w:multiLevelType w:val="hybridMultilevel"/>
    <w:tmpl w:val="6696223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08EE"/>
    <w:multiLevelType w:val="hybridMultilevel"/>
    <w:tmpl w:val="8F68207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A3457"/>
    <w:multiLevelType w:val="multilevel"/>
    <w:tmpl w:val="75A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D1CB9"/>
    <w:multiLevelType w:val="hybridMultilevel"/>
    <w:tmpl w:val="3836CEC8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37BA5"/>
    <w:multiLevelType w:val="multilevel"/>
    <w:tmpl w:val="767A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C473B"/>
    <w:multiLevelType w:val="hybridMultilevel"/>
    <w:tmpl w:val="E814F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3B7327"/>
    <w:multiLevelType w:val="hybridMultilevel"/>
    <w:tmpl w:val="FCEC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95EA4"/>
    <w:multiLevelType w:val="multilevel"/>
    <w:tmpl w:val="0DF6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1D1254"/>
    <w:multiLevelType w:val="hybridMultilevel"/>
    <w:tmpl w:val="7716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0D71"/>
    <w:multiLevelType w:val="multilevel"/>
    <w:tmpl w:val="D3A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C58C3"/>
    <w:multiLevelType w:val="hybridMultilevel"/>
    <w:tmpl w:val="E8A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A65A9"/>
    <w:multiLevelType w:val="multilevel"/>
    <w:tmpl w:val="B8F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7541D"/>
    <w:multiLevelType w:val="multilevel"/>
    <w:tmpl w:val="57A6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93439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1019966281">
    <w:abstractNumId w:val="25"/>
  </w:num>
  <w:num w:numId="3" w16cid:durableId="1907958655">
    <w:abstractNumId w:val="11"/>
  </w:num>
  <w:num w:numId="4" w16cid:durableId="168376369">
    <w:abstractNumId w:val="21"/>
  </w:num>
  <w:num w:numId="5" w16cid:durableId="2138838727">
    <w:abstractNumId w:val="14"/>
  </w:num>
  <w:num w:numId="6" w16cid:durableId="1263489638">
    <w:abstractNumId w:val="12"/>
  </w:num>
  <w:num w:numId="7" w16cid:durableId="470757070">
    <w:abstractNumId w:val="6"/>
  </w:num>
  <w:num w:numId="8" w16cid:durableId="2105877217">
    <w:abstractNumId w:val="13"/>
  </w:num>
  <w:num w:numId="9" w16cid:durableId="1616911970">
    <w:abstractNumId w:val="23"/>
  </w:num>
  <w:num w:numId="10" w16cid:durableId="2101439588">
    <w:abstractNumId w:val="3"/>
  </w:num>
  <w:num w:numId="11" w16cid:durableId="1175921167">
    <w:abstractNumId w:val="20"/>
  </w:num>
  <w:num w:numId="12" w16cid:durableId="1455294055">
    <w:abstractNumId w:val="16"/>
  </w:num>
  <w:num w:numId="13" w16cid:durableId="1316035627">
    <w:abstractNumId w:val="4"/>
  </w:num>
  <w:num w:numId="14" w16cid:durableId="1392728201">
    <w:abstractNumId w:val="10"/>
  </w:num>
  <w:num w:numId="15" w16cid:durableId="1262571920">
    <w:abstractNumId w:val="18"/>
  </w:num>
  <w:num w:numId="16" w16cid:durableId="892421092">
    <w:abstractNumId w:val="8"/>
  </w:num>
  <w:num w:numId="17" w16cid:durableId="1266380119">
    <w:abstractNumId w:val="15"/>
  </w:num>
  <w:num w:numId="18" w16cid:durableId="1897887816">
    <w:abstractNumId w:val="7"/>
  </w:num>
  <w:num w:numId="19" w16cid:durableId="940643909">
    <w:abstractNumId w:val="1"/>
  </w:num>
  <w:num w:numId="20" w16cid:durableId="1841892446">
    <w:abstractNumId w:val="24"/>
  </w:num>
  <w:num w:numId="21" w16cid:durableId="1003975303">
    <w:abstractNumId w:val="9"/>
  </w:num>
  <w:num w:numId="22" w16cid:durableId="299238039">
    <w:abstractNumId w:val="26"/>
  </w:num>
  <w:num w:numId="23" w16cid:durableId="1150443721">
    <w:abstractNumId w:val="2"/>
  </w:num>
  <w:num w:numId="24" w16cid:durableId="389814759">
    <w:abstractNumId w:val="19"/>
  </w:num>
  <w:num w:numId="25" w16cid:durableId="1443645458">
    <w:abstractNumId w:val="22"/>
  </w:num>
  <w:num w:numId="26" w16cid:durableId="1318801926">
    <w:abstractNumId w:val="5"/>
  </w:num>
  <w:num w:numId="27" w16cid:durableId="742068590">
    <w:abstractNumId w:val="27"/>
  </w:num>
  <w:num w:numId="28" w16cid:durableId="767119116">
    <w:abstractNumId w:val="17"/>
  </w:num>
  <w:num w:numId="29" w16cid:durableId="203716667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53AEA"/>
    <w:rsid w:val="00061FAA"/>
    <w:rsid w:val="000700EA"/>
    <w:rsid w:val="000D32FE"/>
    <w:rsid w:val="000D783B"/>
    <w:rsid w:val="000F5C8D"/>
    <w:rsid w:val="00104589"/>
    <w:rsid w:val="00110344"/>
    <w:rsid w:val="0014517E"/>
    <w:rsid w:val="00183F8C"/>
    <w:rsid w:val="00190B43"/>
    <w:rsid w:val="001B5D46"/>
    <w:rsid w:val="001C6BCF"/>
    <w:rsid w:val="001E6A32"/>
    <w:rsid w:val="00226339"/>
    <w:rsid w:val="00242A13"/>
    <w:rsid w:val="002615EA"/>
    <w:rsid w:val="00304028"/>
    <w:rsid w:val="00394706"/>
    <w:rsid w:val="003A4214"/>
    <w:rsid w:val="003B2AA4"/>
    <w:rsid w:val="003B48E3"/>
    <w:rsid w:val="003B7BA5"/>
    <w:rsid w:val="003C2F29"/>
    <w:rsid w:val="003D04B3"/>
    <w:rsid w:val="00401548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0C3F"/>
    <w:rsid w:val="005D63A8"/>
    <w:rsid w:val="00622A09"/>
    <w:rsid w:val="00625D1D"/>
    <w:rsid w:val="00631575"/>
    <w:rsid w:val="006320BB"/>
    <w:rsid w:val="00644EFB"/>
    <w:rsid w:val="006F3014"/>
    <w:rsid w:val="00713C06"/>
    <w:rsid w:val="00716FA8"/>
    <w:rsid w:val="00741DDC"/>
    <w:rsid w:val="0079523E"/>
    <w:rsid w:val="007A73FD"/>
    <w:rsid w:val="007B7C5D"/>
    <w:rsid w:val="008252C9"/>
    <w:rsid w:val="008269D7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546EB"/>
    <w:rsid w:val="00955639"/>
    <w:rsid w:val="00961622"/>
    <w:rsid w:val="009844EE"/>
    <w:rsid w:val="00990F9E"/>
    <w:rsid w:val="009A727B"/>
    <w:rsid w:val="009B24D7"/>
    <w:rsid w:val="00A00264"/>
    <w:rsid w:val="00A133B8"/>
    <w:rsid w:val="00A81A6B"/>
    <w:rsid w:val="00A96416"/>
    <w:rsid w:val="00AA03B3"/>
    <w:rsid w:val="00AA703F"/>
    <w:rsid w:val="00AA7E80"/>
    <w:rsid w:val="00AB54BF"/>
    <w:rsid w:val="00AC0F1A"/>
    <w:rsid w:val="00AE314D"/>
    <w:rsid w:val="00B20DB5"/>
    <w:rsid w:val="00B52436"/>
    <w:rsid w:val="00B53341"/>
    <w:rsid w:val="00B72998"/>
    <w:rsid w:val="00B7728D"/>
    <w:rsid w:val="00B81258"/>
    <w:rsid w:val="00BB1D31"/>
    <w:rsid w:val="00BC3FF0"/>
    <w:rsid w:val="00BE13C9"/>
    <w:rsid w:val="00C473BE"/>
    <w:rsid w:val="00C628B3"/>
    <w:rsid w:val="00C734ED"/>
    <w:rsid w:val="00C76967"/>
    <w:rsid w:val="00C8275E"/>
    <w:rsid w:val="00CA2A5E"/>
    <w:rsid w:val="00CA40CA"/>
    <w:rsid w:val="00CE67A1"/>
    <w:rsid w:val="00CE77DE"/>
    <w:rsid w:val="00D04306"/>
    <w:rsid w:val="00D268F1"/>
    <w:rsid w:val="00D30F98"/>
    <w:rsid w:val="00DC25B6"/>
    <w:rsid w:val="00DD3A80"/>
    <w:rsid w:val="00DD3B5D"/>
    <w:rsid w:val="00DD61CF"/>
    <w:rsid w:val="00DF4C26"/>
    <w:rsid w:val="00E15E20"/>
    <w:rsid w:val="00E31034"/>
    <w:rsid w:val="00E826F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A63D6"/>
    <w:rsid w:val="00FA70D4"/>
    <w:rsid w:val="00FB059E"/>
    <w:rsid w:val="00FC642D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8269D7"/>
    <w:pPr>
      <w:keepNext/>
      <w:keepLines/>
      <w:spacing w:before="40" w:after="120" w:line="240" w:lineRule="auto"/>
      <w:outlineLvl w:val="3"/>
    </w:pPr>
    <w:rPr>
      <w:rFonts w:eastAsiaTheme="majorEastAsia" w:cs="Arial"/>
      <w:bCs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8269D7"/>
    <w:rPr>
      <w:rFonts w:ascii="Arial" w:eastAsiaTheme="majorEastAsia" w:hAnsi="Arial" w:cs="Arial"/>
      <w:bCs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  <w:style w:type="paragraph" w:styleId="Subtitle">
    <w:name w:val="Subtitle"/>
    <w:basedOn w:val="Normal"/>
    <w:next w:val="Normal"/>
    <w:link w:val="SubtitleChar"/>
    <w:uiPriority w:val="11"/>
    <w:qFormat/>
    <w:rsid w:val="008269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9D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2025-01-21T20:06:00Z</dcterms:created>
  <dcterms:modified xsi:type="dcterms:W3CDTF">2025-01-21T20:06:00Z</dcterms:modified>
</cp:coreProperties>
</file>