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64" w:rsidRDefault="004E4E75">
      <w:r>
        <w:rPr>
          <w:noProof/>
        </w:rPr>
        <w:drawing>
          <wp:inline distT="0" distB="0" distL="0" distR="0" wp14:anchorId="1D5906C5" wp14:editId="7F569E53">
            <wp:extent cx="3571875" cy="889136"/>
            <wp:effectExtent l="0" t="0" r="0" b="6350"/>
            <wp:docPr id="1" name="Picture 1" descr="Government of Canada logo" title="Governement of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7735" cy="90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26C66">
        <w:rPr>
          <w:noProof/>
          <w:color w:val="000000"/>
        </w:rPr>
        <w:drawing>
          <wp:inline distT="0" distB="0" distL="0" distR="0" wp14:anchorId="784174AD" wp14:editId="022613E7">
            <wp:extent cx="5943600" cy="838200"/>
            <wp:effectExtent l="0" t="0" r="0" b="0"/>
            <wp:docPr id="2" name="Picture 2" descr="cid:image001.png@01D7AEF3.ECBB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AEF3.ECBB90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75" w:rsidRPr="004E4E75" w:rsidRDefault="004E4E75" w:rsidP="004E4E75">
      <w:pPr>
        <w:pBdr>
          <w:bottom w:val="single" w:sz="6" w:space="2" w:color="AF3C43"/>
        </w:pBdr>
        <w:spacing w:before="240" w:after="48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4E4E75">
        <w:rPr>
          <w:rFonts w:eastAsia="Times New Roman" w:cstheme="minorHAnsi"/>
          <w:b/>
          <w:bCs/>
          <w:kern w:val="36"/>
          <w:sz w:val="32"/>
          <w:szCs w:val="32"/>
        </w:rPr>
        <w:t>Strengthening equity, diversity and inclusion in research</w:t>
      </w:r>
    </w:p>
    <w:p w:rsidR="004E4E75" w:rsidRPr="004E4E75" w:rsidRDefault="004E4E75" w:rsidP="004E4E75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75">
        <w:rPr>
          <w:rFonts w:ascii="Times New Roman" w:eastAsia="Times New Roman" w:hAnsi="Times New Roman" w:cs="Times New Roman"/>
          <w:sz w:val="24"/>
          <w:szCs w:val="24"/>
        </w:rPr>
        <w:t>When measures to increase equity, diversity and inclusion (EDI) strengthen the research ecosystem, Canada will be in a position to tap into its full potential for developing talent and new discoveries. EDI measures that reduce systemic barriers and biases experienced by underrepresented and equity-seeking groups in research also support a more innovative economy. By considering differing views, ideas and approaches, equitable and inclusive practices help promote research excellence that better addresses the needs of a diverse Canadian population.</w:t>
      </w:r>
    </w:p>
    <w:p w:rsidR="004E4E75" w:rsidRDefault="004E4E75" w:rsidP="0012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75">
        <w:rPr>
          <w:rFonts w:ascii="Times New Roman" w:eastAsia="Times New Roman" w:hAnsi="Times New Roman" w:cs="Times New Roman"/>
          <w:sz w:val="24"/>
          <w:szCs w:val="24"/>
        </w:rPr>
        <w:t>In 2018, the CRCC led Canada-wide consultations with the research community to discuss barriers experienced by underrepresented groups, and mechanisms for providing fairer access to research funds and opportunities. These discussions contributed to Canada’s tri-agency (which includes the Canadian Institutes of Health Research, the Natural Sciences and Engineering Research Council, and the Social Sciences and Humanities Research Council) implementation of a number of initiatives. These include: a harmonized tri-agency statement on EDI, the Dimensions charter and pilot program for fostering greater EDI in postsecondary institutions, and adoption of EDI best practices in the New Frontiers in Research Fund.</w:t>
      </w:r>
    </w:p>
    <w:p w:rsidR="00126C66" w:rsidRPr="004E4E75" w:rsidRDefault="00126C66" w:rsidP="0012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75" w:rsidRPr="004E4E75" w:rsidRDefault="004E4E75" w:rsidP="00126C66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4E4E75">
        <w:rPr>
          <w:rFonts w:eastAsia="Times New Roman" w:cstheme="minorHAnsi"/>
          <w:b/>
          <w:bCs/>
          <w:sz w:val="32"/>
          <w:szCs w:val="32"/>
        </w:rPr>
        <w:t>Related links</w:t>
      </w:r>
    </w:p>
    <w:p w:rsidR="004E4E75" w:rsidRPr="004E4E75" w:rsidRDefault="0052209F" w:rsidP="004E4E75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E4E75" w:rsidRPr="004E4E75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</w:rPr>
          <w:t>Tri-Agency Statement on Equity, Diversity and Inclusion</w:t>
        </w:r>
      </w:hyperlink>
    </w:p>
    <w:p w:rsidR="004E4E75" w:rsidRPr="004E4E75" w:rsidRDefault="0052209F" w:rsidP="004E4E75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E4E75" w:rsidRPr="004E4E75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</w:rPr>
          <w:t>Tri-agency action plan to address systemic barriers and increase equity, diversity and inclusion in the postsecondary research ecosystem</w:t>
        </w:r>
      </w:hyperlink>
    </w:p>
    <w:p w:rsidR="004E4E75" w:rsidRPr="004E4E75" w:rsidRDefault="0052209F" w:rsidP="004E4E75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E4E75" w:rsidRPr="004E4E75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</w:rPr>
          <w:t>Dimensions charter and pilot program</w:t>
        </w:r>
      </w:hyperlink>
    </w:p>
    <w:p w:rsidR="004E4E75" w:rsidRPr="004E4E75" w:rsidRDefault="0052209F" w:rsidP="004E4E75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E4E75" w:rsidRPr="004E4E75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</w:rPr>
          <w:t>New Frontiers in Research Fund Best Practices in Equity, Diversity and Inclusion</w:t>
        </w:r>
      </w:hyperlink>
    </w:p>
    <w:p w:rsidR="00126C66" w:rsidRDefault="00126C66" w:rsidP="00126C66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:rsidR="004E4E75" w:rsidRPr="004E4E75" w:rsidRDefault="004E4E75" w:rsidP="00126C66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4E4E75">
        <w:rPr>
          <w:rFonts w:eastAsia="Times New Roman" w:cstheme="minorHAnsi"/>
          <w:b/>
          <w:bCs/>
          <w:sz w:val="32"/>
          <w:szCs w:val="32"/>
        </w:rPr>
        <w:t>Other links of interest</w:t>
      </w:r>
    </w:p>
    <w:p w:rsidR="004E4E75" w:rsidRPr="004E4E75" w:rsidRDefault="0052209F" w:rsidP="004E4E7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E4E75" w:rsidRPr="004E4E75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</w:rPr>
          <w:t>Canada Research Chairs: Equity, Diversity and Inclusion Requirements and Practices</w:t>
        </w:r>
      </w:hyperlink>
    </w:p>
    <w:p w:rsidR="004E4E75" w:rsidRPr="004E4E75" w:rsidRDefault="0052209F" w:rsidP="004E4E7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E4E75" w:rsidRPr="004E4E75">
          <w:rPr>
            <w:rFonts w:ascii="Times New Roman" w:eastAsia="Times New Roman" w:hAnsi="Times New Roman" w:cs="Times New Roman"/>
            <w:color w:val="284162"/>
            <w:sz w:val="24"/>
            <w:szCs w:val="24"/>
            <w:u w:val="single"/>
          </w:rPr>
          <w:t>Canadian Institutes of Health Research: Equity, Diversity and Inclusion in the Research System</w:t>
        </w:r>
      </w:hyperlink>
    </w:p>
    <w:p w:rsidR="004E4E75" w:rsidRDefault="0052209F">
      <w:hyperlink r:id="rId14" w:history="1">
        <w:r w:rsidR="004E4E75" w:rsidRPr="009439DD">
          <w:rPr>
            <w:rStyle w:val="Hyperlink"/>
          </w:rPr>
          <w:t>https://www.canada.ca/en/research-coordinating-committee/priorities/equity-diversity-inclusion-research.html</w:t>
        </w:r>
      </w:hyperlink>
    </w:p>
    <w:p w:rsidR="004E4E75" w:rsidRDefault="00126C66">
      <w:r w:rsidRPr="0037574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D062B1" wp14:editId="5066F99D">
            <wp:extent cx="5943600" cy="838200"/>
            <wp:effectExtent l="0" t="0" r="0" b="0"/>
            <wp:docPr id="5" name="Picture 5" descr="cid:image002.png@01D7AEF3.ECBB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AEF3.ECBB90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66" w:rsidRDefault="00126C66" w:rsidP="00126C66">
      <w:pPr>
        <w:spacing w:before="120" w:after="120" w:line="240" w:lineRule="auto"/>
        <w:jc w:val="both"/>
      </w:pPr>
      <w:r w:rsidRPr="00375747">
        <w:rPr>
          <w:rFonts w:ascii="Times New Roman" w:hAnsi="Times New Roman" w:cs="Times New Roman"/>
          <w:sz w:val="24"/>
          <w:szCs w:val="24"/>
          <w:lang w:val="en-CA"/>
        </w:rPr>
        <w:t>September 2021 – Reviewed yearly</w:t>
      </w:r>
    </w:p>
    <w:sectPr w:rsidR="00126C66" w:rsidSect="004E4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9"/>
    <w:multiLevelType w:val="multilevel"/>
    <w:tmpl w:val="59C2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A7DEB"/>
    <w:multiLevelType w:val="multilevel"/>
    <w:tmpl w:val="F33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75"/>
    <w:rsid w:val="00126C66"/>
    <w:rsid w:val="00180664"/>
    <w:rsid w:val="004E4E75"/>
    <w:rsid w:val="006A0B12"/>
    <w:rsid w:val="006E7FA9"/>
    <w:rsid w:val="00D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A1AE9-6A24-421D-9C18-7609BC5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E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509">
                  <w:marLeft w:val="7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NSERC-CRSNG/EDI-EDI/index_eng.asp" TargetMode="External"/><Relationship Id="rId13" Type="http://schemas.openxmlformats.org/officeDocument/2006/relationships/hyperlink" Target="http://www.cihr-irsc.gc.ca/e/5006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7AEF3.ECBB9000" TargetMode="External"/><Relationship Id="rId12" Type="http://schemas.openxmlformats.org/officeDocument/2006/relationships/hyperlink" Target="http://www.chairs-chaires.gc.ca/program-programme/equity-equite/index-eng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2.png@01D7AEF3.ECBB9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shrc-crsh.gc.ca/funding-financement/nfrf-fnfr/edi-eng.aspx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://www.nserc-crsng.gc.ca/NSERC-CRSNG/EDI-EDI/Dimensions_Dimensions_e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erc-crsng.gc.ca/Media-Media/NewsDetail-DetailNouvelles_eng.asp?ID=1251" TargetMode="External"/><Relationship Id="rId14" Type="http://schemas.openxmlformats.org/officeDocument/2006/relationships/hyperlink" Target="https://www.canada.ca/en/research-coordinating-committee/priorities/equity-diversity-inclusion-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Rennie</dc:creator>
  <cp:keywords/>
  <dc:description/>
  <cp:lastModifiedBy>Laurie Collette</cp:lastModifiedBy>
  <cp:revision>2</cp:revision>
  <cp:lastPrinted>2021-10-01T13:25:00Z</cp:lastPrinted>
  <dcterms:created xsi:type="dcterms:W3CDTF">2022-02-03T15:47:00Z</dcterms:created>
  <dcterms:modified xsi:type="dcterms:W3CDTF">2022-02-03T15:47:00Z</dcterms:modified>
</cp:coreProperties>
</file>